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E9" w:rsidRDefault="00D936E9">
      <w:pPr>
        <w:pStyle w:val="Nzev"/>
        <w:spacing w:after="0"/>
        <w:rPr>
          <w:rFonts w:ascii="Tahoma" w:hAnsi="Tahoma" w:cs="Tahoma"/>
          <w:sz w:val="20"/>
        </w:rPr>
      </w:pPr>
    </w:p>
    <w:p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o poskytnutí dotace z rozpočtu </w:t>
      </w:r>
      <w:r w:rsidR="007216AD">
        <w:rPr>
          <w:rFonts w:ascii="Tahoma" w:hAnsi="Tahoma" w:cs="Tahoma"/>
          <w:b/>
          <w:bCs/>
          <w:sz w:val="20"/>
        </w:rPr>
        <w:t>Obce Týnec</w:t>
      </w:r>
    </w:p>
    <w:p w:rsidR="00D936E9" w:rsidRDefault="007216AD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Obec Týnec</w:t>
      </w:r>
    </w:p>
    <w:p w:rsidR="00D936E9" w:rsidRDefault="007216A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Náves 1</w:t>
      </w:r>
      <w:r w:rsidR="00D936E9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691 54 Týnec</w:t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</w:t>
      </w:r>
      <w:r w:rsidR="00D96F0C">
        <w:rPr>
          <w:rFonts w:ascii="Tahoma" w:hAnsi="Tahoma" w:cs="Tahoma"/>
          <w:sz w:val="20"/>
        </w:rPr>
        <w:t>a</w:t>
      </w:r>
      <w:r w:rsidR="00EB43DB">
        <w:rPr>
          <w:rFonts w:ascii="Tahoma" w:hAnsi="Tahoma" w:cs="Tahoma"/>
          <w:sz w:val="20"/>
        </w:rPr>
        <w:t>:</w:t>
      </w:r>
      <w:r w:rsidR="00EB43DB">
        <w:rPr>
          <w:rFonts w:ascii="Tahoma" w:hAnsi="Tahoma" w:cs="Tahoma"/>
          <w:sz w:val="20"/>
        </w:rPr>
        <w:tab/>
      </w:r>
      <w:r w:rsidR="007216AD">
        <w:rPr>
          <w:rFonts w:ascii="Tahoma" w:hAnsi="Tahoma" w:cs="Tahoma"/>
          <w:sz w:val="20"/>
        </w:rPr>
        <w:t>Mgr. Hanou Zoubkovou, starostkou obce</w:t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</w:p>
    <w:p w:rsidR="00D936E9" w:rsidRDefault="007216A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00283649</w:t>
      </w:r>
    </w:p>
    <w:p w:rsidR="00D936E9" w:rsidRDefault="007216AD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CZ00283649</w:t>
      </w:r>
      <w:r w:rsidR="00D936E9">
        <w:rPr>
          <w:rFonts w:ascii="Tahoma" w:hAnsi="Tahoma" w:cs="Tahoma"/>
          <w:sz w:val="20"/>
        </w:rPr>
        <w:t xml:space="preserve"> </w:t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7216AD">
        <w:rPr>
          <w:rFonts w:ascii="Tahoma" w:hAnsi="Tahoma" w:cs="Tahoma"/>
          <w:sz w:val="20"/>
        </w:rPr>
        <w:t>Komerční banka</w:t>
      </w:r>
      <w:r w:rsidR="00D96F0C">
        <w:rPr>
          <w:rFonts w:ascii="Tahoma" w:hAnsi="Tahoma" w:cs="Tahoma"/>
          <w:sz w:val="20"/>
        </w:rPr>
        <w:t>, a.s., Břeclav, č. účtu</w:t>
      </w:r>
      <w:r>
        <w:rPr>
          <w:rFonts w:ascii="Tahoma" w:hAnsi="Tahoma" w:cs="Tahoma"/>
          <w:sz w:val="20"/>
        </w:rPr>
        <w:t xml:space="preserve"> </w:t>
      </w:r>
      <w:r w:rsidR="007216AD">
        <w:rPr>
          <w:rFonts w:ascii="Tahoma" w:hAnsi="Tahoma" w:cs="Tahoma"/>
          <w:sz w:val="20"/>
        </w:rPr>
        <w:t>5220651</w:t>
      </w:r>
      <w:r>
        <w:rPr>
          <w:rFonts w:ascii="Tahoma" w:hAnsi="Tahoma" w:cs="Tahoma"/>
          <w:sz w:val="20"/>
        </w:rPr>
        <w:t>/0</w:t>
      </w:r>
      <w:r w:rsidR="007216AD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00</w:t>
      </w:r>
    </w:p>
    <w:p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zastoupena:</w:t>
      </w:r>
      <w:r>
        <w:rPr>
          <w:rFonts w:ascii="Tahoma" w:hAnsi="Tahoma" w:cs="Tahoma"/>
          <w:sz w:val="20"/>
        </w:rPr>
        <w:tab/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:rsidR="00D936E9" w:rsidRDefault="00D936E9" w:rsidP="00783E5F">
      <w:pPr>
        <w:spacing w:before="120"/>
        <w:ind w:firstLin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D936E9" w:rsidRDefault="00035AF0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Článek </w:t>
      </w:r>
      <w:r w:rsidR="00D936E9">
        <w:rPr>
          <w:rFonts w:ascii="Tahoma" w:hAnsi="Tahoma" w:cs="Tahoma"/>
          <w:b/>
          <w:bCs/>
          <w:sz w:val="20"/>
        </w:rPr>
        <w:t>I.</w:t>
      </w:r>
    </w:p>
    <w:p w:rsidR="00D936E9" w:rsidRDefault="00035AF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Účel dotace</w:t>
      </w:r>
    </w:p>
    <w:p w:rsidR="005D78EF" w:rsidRDefault="005D78EF" w:rsidP="00D96F0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1. Tato smlouva je veřejnoprávní smlouvou uzavřenou dle §10a odst. 5 zákona č. 250/2000 Sb.,  </w:t>
      </w:r>
    </w:p>
    <w:p w:rsidR="005D78EF" w:rsidRPr="005D78EF" w:rsidRDefault="005D78EF" w:rsidP="00D96F0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rozpočtových pravidel územních rozpočtů</w:t>
      </w:r>
      <w:r w:rsidR="004109BD">
        <w:rPr>
          <w:rFonts w:ascii="Tahoma" w:hAnsi="Tahoma" w:cs="Tahoma"/>
          <w:bCs/>
          <w:sz w:val="20"/>
        </w:rPr>
        <w:t xml:space="preserve"> (dále jen zákon o rozpočtových pravidlech územních rozpočtů)</w:t>
      </w:r>
      <w:r>
        <w:rPr>
          <w:rFonts w:ascii="Tahoma" w:hAnsi="Tahoma" w:cs="Tahoma"/>
          <w:bCs/>
          <w:sz w:val="20"/>
        </w:rPr>
        <w:t>, ve znění pozdějších předpisů</w:t>
      </w:r>
      <w:r w:rsidR="00A9358C">
        <w:rPr>
          <w:rFonts w:ascii="Tahoma" w:hAnsi="Tahoma" w:cs="Tahoma"/>
          <w:bCs/>
          <w:sz w:val="20"/>
        </w:rPr>
        <w:t>.</w:t>
      </w:r>
    </w:p>
    <w:p w:rsidR="00D936E9" w:rsidRDefault="005D78EF" w:rsidP="005D78EF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2. </w:t>
      </w:r>
      <w:r w:rsidR="000941E5">
        <w:rPr>
          <w:rFonts w:ascii="Tahoma" w:hAnsi="Tahoma" w:cs="Tahoma"/>
          <w:b w:val="0"/>
          <w:bCs w:val="0"/>
          <w:sz w:val="20"/>
        </w:rPr>
        <w:t>Předmětem této smlouvy je poskytnutí neinvestiční finanční podpory z rozpočtu poskytovatele ve formě dotace (dále je „dotace</w:t>
      </w:r>
      <w:r w:rsidR="00105950">
        <w:rPr>
          <w:rFonts w:ascii="Tahoma" w:hAnsi="Tahoma" w:cs="Tahoma"/>
          <w:b w:val="0"/>
          <w:bCs w:val="0"/>
          <w:sz w:val="20"/>
        </w:rPr>
        <w:t>“</w:t>
      </w:r>
      <w:r w:rsidR="000941E5">
        <w:rPr>
          <w:rFonts w:ascii="Tahoma" w:hAnsi="Tahoma" w:cs="Tahoma"/>
          <w:b w:val="0"/>
          <w:bCs w:val="0"/>
          <w:sz w:val="20"/>
        </w:rPr>
        <w:t>) na realizaci projektu…………………………………………………</w:t>
      </w:r>
      <w:proofErr w:type="gramStart"/>
      <w:r w:rsidR="000941E5">
        <w:rPr>
          <w:rFonts w:ascii="Tahoma" w:hAnsi="Tahoma" w:cs="Tahoma"/>
          <w:b w:val="0"/>
          <w:bCs w:val="0"/>
          <w:sz w:val="20"/>
        </w:rPr>
        <w:t>…..na</w:t>
      </w:r>
      <w:proofErr w:type="gramEnd"/>
      <w:r w:rsidR="000941E5">
        <w:rPr>
          <w:rFonts w:ascii="Tahoma" w:hAnsi="Tahoma" w:cs="Tahoma"/>
          <w:b w:val="0"/>
          <w:bCs w:val="0"/>
          <w:sz w:val="20"/>
        </w:rPr>
        <w:t xml:space="preserve"> základě žádosti vedené pod č.</w:t>
      </w:r>
      <w:r w:rsidR="00A9358C">
        <w:rPr>
          <w:rFonts w:ascii="Tahoma" w:hAnsi="Tahoma" w:cs="Tahoma"/>
          <w:b w:val="0"/>
          <w:bCs w:val="0"/>
          <w:sz w:val="20"/>
        </w:rPr>
        <w:t xml:space="preserve"> </w:t>
      </w:r>
      <w:r w:rsidR="000941E5">
        <w:rPr>
          <w:rFonts w:ascii="Tahoma" w:hAnsi="Tahoma" w:cs="Tahoma"/>
          <w:b w:val="0"/>
          <w:bCs w:val="0"/>
          <w:sz w:val="20"/>
        </w:rPr>
        <w:t>j……………………………..</w:t>
      </w:r>
    </w:p>
    <w:p w:rsidR="00A9358C" w:rsidRDefault="005D78EF" w:rsidP="00A9358C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3. </w:t>
      </w:r>
      <w:r w:rsidR="00D936E9" w:rsidRPr="000941E5">
        <w:rPr>
          <w:rFonts w:ascii="Tahoma" w:hAnsi="Tahoma" w:cs="Tahoma"/>
          <w:b w:val="0"/>
          <w:bCs w:val="0"/>
          <w:sz w:val="20"/>
        </w:rPr>
        <w:t xml:space="preserve">Dotace je </w:t>
      </w:r>
      <w:r w:rsidR="000941E5" w:rsidRPr="000941E5">
        <w:rPr>
          <w:rFonts w:ascii="Tahoma" w:hAnsi="Tahoma" w:cs="Tahoma"/>
          <w:b w:val="0"/>
          <w:bCs w:val="0"/>
          <w:sz w:val="20"/>
        </w:rPr>
        <w:t xml:space="preserve">poskytována na základě </w:t>
      </w:r>
      <w:r w:rsidR="000941E5" w:rsidRPr="00A9358C">
        <w:rPr>
          <w:rFonts w:ascii="Tahoma" w:hAnsi="Tahoma" w:cs="Tahoma"/>
          <w:b w:val="0"/>
          <w:bCs w:val="0"/>
          <w:i/>
          <w:sz w:val="20"/>
        </w:rPr>
        <w:t>„Pravidel pro poskytová</w:t>
      </w:r>
      <w:r w:rsidR="00A9358C">
        <w:rPr>
          <w:rFonts w:ascii="Tahoma" w:hAnsi="Tahoma" w:cs="Tahoma"/>
          <w:b w:val="0"/>
          <w:bCs w:val="0"/>
          <w:i/>
          <w:sz w:val="20"/>
        </w:rPr>
        <w:t xml:space="preserve">ní dotací z rozpočtu obce </w:t>
      </w:r>
      <w:r w:rsidR="00A9358C" w:rsidRPr="00A9358C">
        <w:rPr>
          <w:rFonts w:ascii="Tahoma" w:hAnsi="Tahoma" w:cs="Tahoma"/>
          <w:b w:val="0"/>
          <w:bCs w:val="0"/>
          <w:i/>
          <w:sz w:val="20"/>
        </w:rPr>
        <w:t>Týnec“</w:t>
      </w:r>
      <w:r w:rsidR="000941E5" w:rsidRPr="000941E5">
        <w:rPr>
          <w:rFonts w:ascii="Tahoma" w:hAnsi="Tahoma" w:cs="Tahoma"/>
          <w:b w:val="0"/>
          <w:bCs w:val="0"/>
          <w:sz w:val="20"/>
        </w:rPr>
        <w:t xml:space="preserve"> </w:t>
      </w:r>
      <w:r w:rsidR="00105950">
        <w:rPr>
          <w:rFonts w:ascii="Tahoma" w:hAnsi="Tahoma" w:cs="Tahoma"/>
          <w:b w:val="0"/>
          <w:bCs w:val="0"/>
          <w:sz w:val="20"/>
        </w:rPr>
        <w:t>(</w:t>
      </w:r>
      <w:r w:rsidR="00A9358C">
        <w:rPr>
          <w:rFonts w:ascii="Tahoma" w:hAnsi="Tahoma" w:cs="Tahoma"/>
          <w:b w:val="0"/>
          <w:bCs w:val="0"/>
          <w:sz w:val="20"/>
        </w:rPr>
        <w:t xml:space="preserve">dále jen </w:t>
      </w:r>
      <w:r w:rsidR="00A9358C" w:rsidRPr="00A9358C">
        <w:rPr>
          <w:rFonts w:ascii="Tahoma" w:hAnsi="Tahoma" w:cs="Tahoma"/>
          <w:b w:val="0"/>
          <w:bCs w:val="0"/>
          <w:i/>
          <w:sz w:val="20"/>
        </w:rPr>
        <w:t>Pravidla</w:t>
      </w:r>
      <w:r w:rsidR="00A9358C">
        <w:rPr>
          <w:rFonts w:ascii="Tahoma" w:hAnsi="Tahoma" w:cs="Tahoma"/>
          <w:b w:val="0"/>
          <w:bCs w:val="0"/>
          <w:sz w:val="20"/>
        </w:rPr>
        <w:t>) schválených</w:t>
      </w:r>
      <w:r w:rsidR="000941E5" w:rsidRPr="000941E5">
        <w:rPr>
          <w:rFonts w:ascii="Tahoma" w:hAnsi="Tahoma" w:cs="Tahoma"/>
          <w:b w:val="0"/>
          <w:bCs w:val="0"/>
          <w:sz w:val="20"/>
        </w:rPr>
        <w:t xml:space="preserve"> zast</w:t>
      </w:r>
      <w:r w:rsidR="00A9358C">
        <w:rPr>
          <w:rFonts w:ascii="Tahoma" w:hAnsi="Tahoma" w:cs="Tahoma"/>
          <w:b w:val="0"/>
          <w:bCs w:val="0"/>
          <w:sz w:val="20"/>
        </w:rPr>
        <w:t xml:space="preserve">upitelstvem obce Týnec </w:t>
      </w:r>
      <w:proofErr w:type="gramStart"/>
      <w:r w:rsidR="00A9358C">
        <w:rPr>
          <w:rFonts w:ascii="Tahoma" w:hAnsi="Tahoma" w:cs="Tahoma"/>
          <w:b w:val="0"/>
          <w:bCs w:val="0"/>
          <w:sz w:val="20"/>
        </w:rPr>
        <w:t>na .....</w:t>
      </w:r>
      <w:r w:rsidR="000941E5" w:rsidRPr="000941E5">
        <w:rPr>
          <w:rFonts w:ascii="Tahoma" w:hAnsi="Tahoma" w:cs="Tahoma"/>
          <w:b w:val="0"/>
          <w:bCs w:val="0"/>
          <w:sz w:val="20"/>
        </w:rPr>
        <w:t>zasedání</w:t>
      </w:r>
      <w:proofErr w:type="gramEnd"/>
      <w:r w:rsidR="000941E5" w:rsidRPr="000941E5">
        <w:rPr>
          <w:rFonts w:ascii="Tahoma" w:hAnsi="Tahoma" w:cs="Tahoma"/>
          <w:b w:val="0"/>
          <w:bCs w:val="0"/>
          <w:sz w:val="20"/>
        </w:rPr>
        <w:t xml:space="preserve"> dne……</w:t>
      </w:r>
      <w:r w:rsidR="00A9358C">
        <w:rPr>
          <w:rFonts w:ascii="Tahoma" w:hAnsi="Tahoma" w:cs="Tahoma"/>
          <w:b w:val="0"/>
          <w:bCs w:val="0"/>
          <w:sz w:val="20"/>
        </w:rPr>
        <w:t>…</w:t>
      </w:r>
      <w:r w:rsidR="000941E5" w:rsidRPr="000941E5">
        <w:rPr>
          <w:rFonts w:ascii="Tahoma" w:hAnsi="Tahoma" w:cs="Tahoma"/>
          <w:b w:val="0"/>
          <w:bCs w:val="0"/>
          <w:sz w:val="20"/>
        </w:rPr>
        <w:t>usnesení</w:t>
      </w:r>
      <w:r w:rsidR="00A9358C">
        <w:rPr>
          <w:rFonts w:ascii="Tahoma" w:hAnsi="Tahoma" w:cs="Tahoma"/>
          <w:b w:val="0"/>
          <w:bCs w:val="0"/>
          <w:sz w:val="20"/>
        </w:rPr>
        <w:t>m</w:t>
      </w:r>
      <w:r w:rsidR="000941E5" w:rsidRPr="000941E5">
        <w:rPr>
          <w:rFonts w:ascii="Tahoma" w:hAnsi="Tahoma" w:cs="Tahoma"/>
          <w:b w:val="0"/>
          <w:bCs w:val="0"/>
          <w:sz w:val="20"/>
        </w:rPr>
        <w:t xml:space="preserve"> č……</w:t>
      </w:r>
    </w:p>
    <w:p w:rsidR="001647E1" w:rsidRDefault="004109BD" w:rsidP="00A9358C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4.</w:t>
      </w:r>
      <w:r w:rsidR="00A9358C">
        <w:rPr>
          <w:rFonts w:ascii="Tahoma" w:hAnsi="Tahoma" w:cs="Tahoma"/>
          <w:b w:val="0"/>
          <w:bCs w:val="0"/>
          <w:sz w:val="20"/>
        </w:rPr>
        <w:t xml:space="preserve"> </w:t>
      </w:r>
      <w:r w:rsidR="001647E1" w:rsidRPr="001647E1">
        <w:rPr>
          <w:rFonts w:ascii="Tahoma" w:hAnsi="Tahoma" w:cs="Tahoma"/>
          <w:b w:val="0"/>
          <w:bCs w:val="0"/>
          <w:sz w:val="20"/>
        </w:rPr>
        <w:t xml:space="preserve">Příjemce dotaci přijímá a zavazuje se, že bude projekt </w:t>
      </w:r>
      <w:r w:rsidR="005D78EF">
        <w:rPr>
          <w:rFonts w:ascii="Tahoma" w:hAnsi="Tahoma" w:cs="Tahoma"/>
          <w:b w:val="0"/>
          <w:bCs w:val="0"/>
          <w:sz w:val="20"/>
        </w:rPr>
        <w:t xml:space="preserve">realizovat </w:t>
      </w:r>
      <w:r w:rsidR="001647E1" w:rsidRPr="001647E1">
        <w:rPr>
          <w:rFonts w:ascii="Tahoma" w:hAnsi="Tahoma" w:cs="Tahoma"/>
          <w:b w:val="0"/>
          <w:bCs w:val="0"/>
          <w:sz w:val="20"/>
        </w:rPr>
        <w:t>na vlastní zodpovědnost, v</w:t>
      </w:r>
      <w:r w:rsidR="001647E1">
        <w:rPr>
          <w:rFonts w:ascii="Tahoma" w:hAnsi="Tahoma" w:cs="Tahoma"/>
          <w:b w:val="0"/>
          <w:bCs w:val="0"/>
          <w:sz w:val="20"/>
        </w:rPr>
        <w:t xml:space="preserve"> souladu </w:t>
      </w:r>
      <w:r w:rsidR="001647E1" w:rsidRPr="001647E1">
        <w:rPr>
          <w:rFonts w:ascii="Tahoma" w:hAnsi="Tahoma" w:cs="Tahoma"/>
          <w:b w:val="0"/>
          <w:bCs w:val="0"/>
          <w:sz w:val="20"/>
        </w:rPr>
        <w:t>s právními před</w:t>
      </w:r>
      <w:r w:rsidR="001647E1">
        <w:rPr>
          <w:rFonts w:ascii="Tahoma" w:hAnsi="Tahoma" w:cs="Tahoma"/>
          <w:b w:val="0"/>
          <w:bCs w:val="0"/>
          <w:sz w:val="20"/>
        </w:rPr>
        <w:t>p</w:t>
      </w:r>
      <w:r w:rsidR="001647E1" w:rsidRPr="001647E1">
        <w:rPr>
          <w:rFonts w:ascii="Tahoma" w:hAnsi="Tahoma" w:cs="Tahoma"/>
          <w:b w:val="0"/>
          <w:bCs w:val="0"/>
          <w:sz w:val="20"/>
        </w:rPr>
        <w:t xml:space="preserve">isy, podmínkami této smlouvy a </w:t>
      </w:r>
      <w:r w:rsidR="001647E1" w:rsidRPr="00A9358C">
        <w:rPr>
          <w:rFonts w:ascii="Tahoma" w:hAnsi="Tahoma" w:cs="Tahoma"/>
          <w:b w:val="0"/>
          <w:bCs w:val="0"/>
          <w:i/>
          <w:sz w:val="20"/>
        </w:rPr>
        <w:t>Pravidly</w:t>
      </w:r>
      <w:r w:rsidR="001647E1" w:rsidRPr="001647E1">
        <w:rPr>
          <w:rFonts w:ascii="Tahoma" w:hAnsi="Tahoma" w:cs="Tahoma"/>
          <w:b w:val="0"/>
          <w:bCs w:val="0"/>
          <w:sz w:val="20"/>
        </w:rPr>
        <w:t xml:space="preserve">, které jsou zveřejněny na </w:t>
      </w:r>
      <w:hyperlink r:id="rId8" w:history="1">
        <w:r w:rsidR="001647E1" w:rsidRPr="00AB3AD4">
          <w:rPr>
            <w:rStyle w:val="Hypertextovodkaz"/>
            <w:rFonts w:ascii="Tahoma" w:hAnsi="Tahoma" w:cs="Tahoma"/>
            <w:b w:val="0"/>
            <w:bCs w:val="0"/>
            <w:sz w:val="20"/>
          </w:rPr>
          <w:t>www.tynec.cz</w:t>
        </w:r>
      </w:hyperlink>
      <w:r w:rsidR="001647E1" w:rsidRPr="001647E1">
        <w:rPr>
          <w:rFonts w:ascii="Tahoma" w:hAnsi="Tahoma" w:cs="Tahoma"/>
          <w:b w:val="0"/>
          <w:bCs w:val="0"/>
          <w:sz w:val="20"/>
        </w:rPr>
        <w:t>.</w:t>
      </w:r>
    </w:p>
    <w:p w:rsidR="001647E1" w:rsidRDefault="004109BD" w:rsidP="00105950">
      <w:pPr>
        <w:pStyle w:val="Zkladntext"/>
        <w:spacing w:before="24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5</w:t>
      </w:r>
      <w:r w:rsidR="001647E1">
        <w:rPr>
          <w:rFonts w:ascii="Tahoma" w:hAnsi="Tahoma" w:cs="Tahoma"/>
          <w:b w:val="0"/>
          <w:bCs w:val="0"/>
          <w:sz w:val="20"/>
        </w:rPr>
        <w:t xml:space="preserve">. Poskytnutí dotace je v souladu se zákonem č. 128/2000 Sb., o obcích, ve znění pozdějších předpisů, a zákonem </w:t>
      </w:r>
      <w:r>
        <w:rPr>
          <w:rFonts w:ascii="Tahoma" w:hAnsi="Tahoma" w:cs="Tahoma"/>
          <w:b w:val="0"/>
          <w:bCs w:val="0"/>
          <w:sz w:val="20"/>
        </w:rPr>
        <w:t>o rozpočtových pravidlech</w:t>
      </w:r>
      <w:r w:rsidR="001647E1">
        <w:rPr>
          <w:rFonts w:ascii="Tahoma" w:hAnsi="Tahoma" w:cs="Tahoma"/>
          <w:b w:val="0"/>
          <w:bCs w:val="0"/>
          <w:sz w:val="20"/>
        </w:rPr>
        <w:t xml:space="preserve"> územních rozpočtů, ve znění pozdějších předpisů</w:t>
      </w:r>
      <w:r>
        <w:rPr>
          <w:rFonts w:ascii="Tahoma" w:hAnsi="Tahoma" w:cs="Tahoma"/>
          <w:b w:val="0"/>
          <w:bCs w:val="0"/>
          <w:sz w:val="20"/>
        </w:rPr>
        <w:t>.</w:t>
      </w:r>
      <w:r w:rsidR="001647E1">
        <w:rPr>
          <w:rFonts w:ascii="Tahoma" w:hAnsi="Tahoma" w:cs="Tahoma"/>
          <w:b w:val="0"/>
          <w:bCs w:val="0"/>
          <w:sz w:val="20"/>
        </w:rPr>
        <w:t xml:space="preserve"> </w:t>
      </w:r>
    </w:p>
    <w:p w:rsidR="001647E1" w:rsidRPr="001647E1" w:rsidRDefault="004109BD" w:rsidP="00A9358C">
      <w:pPr>
        <w:pStyle w:val="Zkladntext"/>
        <w:spacing w:before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bCs w:val="0"/>
          <w:sz w:val="20"/>
        </w:rPr>
        <w:t>6</w:t>
      </w:r>
      <w:r w:rsidR="001647E1">
        <w:rPr>
          <w:rFonts w:ascii="Tahoma" w:hAnsi="Tahoma" w:cs="Tahoma"/>
          <w:b w:val="0"/>
          <w:bCs w:val="0"/>
          <w:sz w:val="20"/>
        </w:rPr>
        <w:t>. Dotace je ve smyslu zákona č. 320/2001 Sb., o finanční kontrole ve veřejné správě a o změně některých zákonů (zákon o finanční kontrole) veřejnou finanční podporou a vztahují se na ni všechna ustanovení tohoto zákona.</w:t>
      </w:r>
    </w:p>
    <w:p w:rsidR="00D936E9" w:rsidRDefault="00035AF0" w:rsidP="00035AF0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Článek </w:t>
      </w:r>
      <w:r w:rsidR="00D936E9" w:rsidRPr="001647E1">
        <w:rPr>
          <w:rFonts w:ascii="Tahoma" w:hAnsi="Tahoma" w:cs="Tahoma"/>
          <w:sz w:val="20"/>
        </w:rPr>
        <w:t>II.</w:t>
      </w:r>
    </w:p>
    <w:p w:rsidR="00D936E9" w:rsidRDefault="00035AF0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Výše dotace</w:t>
      </w:r>
    </w:p>
    <w:p w:rsidR="00035AF0" w:rsidRPr="008A1714" w:rsidRDefault="00D936E9" w:rsidP="004109BD">
      <w:pPr>
        <w:pStyle w:val="Zkladntext"/>
        <w:numPr>
          <w:ilvl w:val="0"/>
          <w:numId w:val="8"/>
        </w:numPr>
        <w:spacing w:before="360"/>
        <w:ind w:left="357" w:hanging="357"/>
        <w:jc w:val="both"/>
        <w:rPr>
          <w:rFonts w:ascii="Tahoma" w:hAnsi="Tahoma" w:cs="Tahoma"/>
          <w:color w:val="FF0000"/>
          <w:sz w:val="20"/>
        </w:rPr>
      </w:pPr>
      <w:r w:rsidRPr="008A1714">
        <w:rPr>
          <w:rFonts w:ascii="Tahoma" w:hAnsi="Tahoma" w:cs="Tahoma"/>
          <w:b w:val="0"/>
          <w:bCs w:val="0"/>
          <w:sz w:val="20"/>
        </w:rPr>
        <w:t>Př</w:t>
      </w:r>
      <w:r w:rsidR="004109BD" w:rsidRPr="008A1714">
        <w:rPr>
          <w:rFonts w:ascii="Tahoma" w:hAnsi="Tahoma" w:cs="Tahoma"/>
          <w:b w:val="0"/>
          <w:bCs w:val="0"/>
          <w:sz w:val="20"/>
        </w:rPr>
        <w:t>íjemci je poskytována</w:t>
      </w:r>
      <w:r w:rsidR="00035AF0" w:rsidRPr="008A1714">
        <w:rPr>
          <w:rFonts w:ascii="Tahoma" w:hAnsi="Tahoma" w:cs="Tahoma"/>
          <w:b w:val="0"/>
          <w:bCs w:val="0"/>
          <w:sz w:val="20"/>
        </w:rPr>
        <w:t xml:space="preserve"> dotace ve výši ……………………………………………., slovy…………………………na realizaci projek</w:t>
      </w:r>
      <w:r w:rsidR="008A1714" w:rsidRPr="008A1714">
        <w:rPr>
          <w:rFonts w:ascii="Tahoma" w:hAnsi="Tahoma" w:cs="Tahoma"/>
          <w:b w:val="0"/>
          <w:bCs w:val="0"/>
          <w:sz w:val="20"/>
        </w:rPr>
        <w:t xml:space="preserve">tu uvedeného v článku I. odst. </w:t>
      </w:r>
      <w:r w:rsidR="008A1714">
        <w:rPr>
          <w:rFonts w:ascii="Tahoma" w:hAnsi="Tahoma" w:cs="Tahoma"/>
          <w:b w:val="0"/>
          <w:bCs w:val="0"/>
          <w:sz w:val="20"/>
        </w:rPr>
        <w:t>2</w:t>
      </w:r>
      <w:r w:rsidR="00105950">
        <w:rPr>
          <w:rFonts w:ascii="Tahoma" w:hAnsi="Tahoma" w:cs="Tahoma"/>
          <w:b w:val="0"/>
          <w:bCs w:val="0"/>
          <w:sz w:val="20"/>
        </w:rPr>
        <w:t>.</w:t>
      </w:r>
      <w:r w:rsidR="008A1714">
        <w:rPr>
          <w:rFonts w:ascii="Tahoma" w:hAnsi="Tahoma" w:cs="Tahoma"/>
          <w:b w:val="0"/>
          <w:bCs w:val="0"/>
          <w:sz w:val="20"/>
        </w:rPr>
        <w:t xml:space="preserve"> </w:t>
      </w:r>
      <w:r w:rsidR="008A1714" w:rsidRPr="008A1714">
        <w:rPr>
          <w:rFonts w:ascii="Tahoma" w:hAnsi="Tahoma" w:cs="Tahoma"/>
          <w:b w:val="0"/>
          <w:bCs w:val="0"/>
          <w:sz w:val="20"/>
        </w:rPr>
        <w:t>této smlouvy</w:t>
      </w:r>
      <w:r w:rsidR="008A1714">
        <w:rPr>
          <w:rFonts w:ascii="Tahoma" w:hAnsi="Tahoma" w:cs="Tahoma"/>
          <w:b w:val="0"/>
          <w:bCs w:val="0"/>
          <w:sz w:val="20"/>
        </w:rPr>
        <w:t>.</w:t>
      </w:r>
    </w:p>
    <w:p w:rsidR="004109BD" w:rsidRDefault="004109BD" w:rsidP="00035AF0">
      <w:pPr>
        <w:pStyle w:val="Zkladntext"/>
        <w:spacing w:before="360"/>
        <w:ind w:left="357"/>
        <w:jc w:val="center"/>
        <w:rPr>
          <w:rFonts w:ascii="Tahoma" w:hAnsi="Tahoma" w:cs="Tahoma"/>
          <w:sz w:val="20"/>
        </w:rPr>
      </w:pPr>
    </w:p>
    <w:p w:rsidR="008A1714" w:rsidRDefault="008A1714" w:rsidP="00035AF0">
      <w:pPr>
        <w:pStyle w:val="Zkladntext"/>
        <w:spacing w:before="360"/>
        <w:ind w:left="357"/>
        <w:jc w:val="center"/>
        <w:rPr>
          <w:rFonts w:ascii="Tahoma" w:hAnsi="Tahoma" w:cs="Tahoma"/>
          <w:sz w:val="20"/>
        </w:rPr>
      </w:pPr>
    </w:p>
    <w:p w:rsidR="008A1714" w:rsidRDefault="008A1714" w:rsidP="00035AF0">
      <w:pPr>
        <w:pStyle w:val="Zkladntext"/>
        <w:spacing w:before="360"/>
        <w:ind w:left="357"/>
        <w:jc w:val="center"/>
        <w:rPr>
          <w:rFonts w:ascii="Tahoma" w:hAnsi="Tahoma" w:cs="Tahoma"/>
          <w:sz w:val="20"/>
        </w:rPr>
      </w:pPr>
    </w:p>
    <w:p w:rsidR="00D936E9" w:rsidRPr="00035AF0" w:rsidRDefault="0011665C" w:rsidP="00035AF0">
      <w:pPr>
        <w:pStyle w:val="Zkladntext"/>
        <w:spacing w:before="360"/>
        <w:ind w:left="357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Článek </w:t>
      </w:r>
      <w:r w:rsidR="00035AF0">
        <w:rPr>
          <w:rFonts w:ascii="Tahoma" w:hAnsi="Tahoma" w:cs="Tahoma"/>
          <w:sz w:val="20"/>
        </w:rPr>
        <w:t>III</w:t>
      </w:r>
      <w:r w:rsidR="00D936E9" w:rsidRPr="00035AF0">
        <w:rPr>
          <w:rFonts w:ascii="Tahoma" w:hAnsi="Tahoma" w:cs="Tahoma"/>
          <w:sz w:val="20"/>
        </w:rPr>
        <w:t>.</w:t>
      </w:r>
    </w:p>
    <w:p w:rsidR="00D936E9" w:rsidRDefault="00035AF0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Způsob poskytnutí dotace</w:t>
      </w:r>
    </w:p>
    <w:p w:rsidR="0011665C" w:rsidRPr="008A1714" w:rsidRDefault="00035AF0" w:rsidP="0011665C">
      <w:pPr>
        <w:pStyle w:val="Zkladntext"/>
        <w:numPr>
          <w:ilvl w:val="0"/>
          <w:numId w:val="9"/>
        </w:numPr>
        <w:spacing w:before="360"/>
        <w:ind w:left="357" w:hanging="357"/>
        <w:jc w:val="both"/>
        <w:rPr>
          <w:rFonts w:ascii="Tahoma" w:hAnsi="Tahoma" w:cs="Tahoma"/>
          <w:sz w:val="20"/>
        </w:rPr>
      </w:pPr>
      <w:r w:rsidRPr="00035AF0">
        <w:rPr>
          <w:rFonts w:ascii="Tahoma" w:hAnsi="Tahoma" w:cs="Tahoma"/>
          <w:b w:val="0"/>
          <w:bCs w:val="0"/>
          <w:sz w:val="20"/>
        </w:rPr>
        <w:t xml:space="preserve">Dotace bude poukázána jednorázově </w:t>
      </w:r>
      <w:r w:rsidR="008A1714">
        <w:rPr>
          <w:rFonts w:ascii="Tahoma" w:hAnsi="Tahoma" w:cs="Tahoma"/>
          <w:b w:val="0"/>
          <w:bCs w:val="0"/>
          <w:sz w:val="20"/>
        </w:rPr>
        <w:t xml:space="preserve">(dvěma splátkami apod.) </w:t>
      </w:r>
      <w:r w:rsidRPr="00035AF0">
        <w:rPr>
          <w:rFonts w:ascii="Tahoma" w:hAnsi="Tahoma" w:cs="Tahoma"/>
          <w:b w:val="0"/>
          <w:bCs w:val="0"/>
          <w:sz w:val="20"/>
        </w:rPr>
        <w:t xml:space="preserve">bankovním převodem </w:t>
      </w:r>
      <w:r w:rsidR="004109BD">
        <w:rPr>
          <w:rFonts w:ascii="Tahoma" w:hAnsi="Tahoma" w:cs="Tahoma"/>
          <w:b w:val="0"/>
          <w:bCs w:val="0"/>
          <w:sz w:val="20"/>
        </w:rPr>
        <w:t xml:space="preserve">(případně v hotovosti z pokladny obce, a to jen u dotací do 5 000,- Kč) </w:t>
      </w:r>
      <w:r w:rsidRPr="00035AF0">
        <w:rPr>
          <w:rFonts w:ascii="Tahoma" w:hAnsi="Tahoma" w:cs="Tahoma"/>
          <w:b w:val="0"/>
          <w:bCs w:val="0"/>
          <w:sz w:val="20"/>
        </w:rPr>
        <w:t xml:space="preserve">na účet příjemce uvedený v záhlaví smlouvy nejpozději do 30 dnů ode dne podpisu smlouvy oběma smluvními stranami. Dotace je poskytována </w:t>
      </w:r>
      <w:r w:rsidRPr="008A1714">
        <w:rPr>
          <w:rFonts w:ascii="Tahoma" w:hAnsi="Tahoma" w:cs="Tahoma"/>
          <w:bCs w:val="0"/>
          <w:sz w:val="20"/>
        </w:rPr>
        <w:t>formou zálohy s povinností následného vyúčtování.</w:t>
      </w:r>
    </w:p>
    <w:p w:rsidR="00D936E9" w:rsidRDefault="0011665C" w:rsidP="001166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Článek I</w:t>
      </w:r>
      <w:r w:rsidR="00D936E9" w:rsidRPr="00035AF0">
        <w:rPr>
          <w:rFonts w:ascii="Tahoma" w:hAnsi="Tahoma" w:cs="Tahoma"/>
          <w:sz w:val="20"/>
        </w:rPr>
        <w:t>V.</w:t>
      </w:r>
    </w:p>
    <w:p w:rsidR="00D936E9" w:rsidRDefault="001166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Podmínky použití dotace, práva a povinnosti příjemce</w:t>
      </w:r>
    </w:p>
    <w:p w:rsidR="00140BDC" w:rsidRDefault="00140BDC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:rsidR="008A1714" w:rsidRDefault="00172E3B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1. Příjemce je oprávněn čerpat dotaci k realizaci pr</w:t>
      </w:r>
      <w:r w:rsidR="004109BD">
        <w:rPr>
          <w:rFonts w:ascii="Tahoma" w:hAnsi="Tahoma" w:cs="Tahoma"/>
          <w:b w:val="0"/>
          <w:sz w:val="20"/>
        </w:rPr>
        <w:t>ojektu uvedeného v čl. I odst. 2</w:t>
      </w:r>
      <w:r>
        <w:rPr>
          <w:rFonts w:ascii="Tahoma" w:hAnsi="Tahoma" w:cs="Tahoma"/>
          <w:b w:val="0"/>
          <w:sz w:val="20"/>
        </w:rPr>
        <w:t xml:space="preserve"> do…………</w:t>
      </w:r>
      <w:r w:rsidR="00140BDC">
        <w:rPr>
          <w:rFonts w:ascii="Tahoma" w:hAnsi="Tahoma" w:cs="Tahoma"/>
          <w:b w:val="0"/>
          <w:sz w:val="20"/>
        </w:rPr>
        <w:t>………</w:t>
      </w:r>
      <w:r>
        <w:rPr>
          <w:rFonts w:ascii="Tahoma" w:hAnsi="Tahoma" w:cs="Tahoma"/>
          <w:b w:val="0"/>
          <w:sz w:val="20"/>
        </w:rPr>
        <w:t xml:space="preserve">Prostředky dotace </w:t>
      </w:r>
      <w:r w:rsidRPr="008A1714">
        <w:rPr>
          <w:rFonts w:ascii="Tahoma" w:hAnsi="Tahoma" w:cs="Tahoma"/>
          <w:sz w:val="20"/>
        </w:rPr>
        <w:t xml:space="preserve">nelze </w:t>
      </w:r>
      <w:r>
        <w:rPr>
          <w:rFonts w:ascii="Tahoma" w:hAnsi="Tahoma" w:cs="Tahoma"/>
          <w:b w:val="0"/>
          <w:sz w:val="20"/>
        </w:rPr>
        <w:t xml:space="preserve">převádět do roku následujícího. Čerpáním dotace se rozumí úhrada uznatelných výdajů hrazených z dotace a vzniklých při realizaci projektu převodem finančních prostředků v hotovosti nebo bankovním převodem ve prospěch jiné oprávněné právnické či fyzické osoby. </w:t>
      </w:r>
      <w:r w:rsidR="008A1714">
        <w:rPr>
          <w:rFonts w:ascii="Tahoma" w:hAnsi="Tahoma" w:cs="Tahoma"/>
          <w:b w:val="0"/>
          <w:sz w:val="20"/>
        </w:rPr>
        <w:t xml:space="preserve">Dotace je poskytována na uznatelné výdaje projektu. </w:t>
      </w:r>
      <w:r>
        <w:rPr>
          <w:rFonts w:ascii="Tahoma" w:hAnsi="Tahoma" w:cs="Tahoma"/>
          <w:b w:val="0"/>
          <w:sz w:val="20"/>
        </w:rPr>
        <w:t xml:space="preserve">Uznatelnými výdaji se rozumí výdaje projektu, které jsou </w:t>
      </w:r>
      <w:r w:rsidR="008A1714">
        <w:rPr>
          <w:rFonts w:ascii="Tahoma" w:hAnsi="Tahoma" w:cs="Tahoma"/>
          <w:b w:val="0"/>
          <w:sz w:val="20"/>
        </w:rPr>
        <w:t>v souladu s </w:t>
      </w:r>
      <w:r w:rsidR="008A1714" w:rsidRPr="008A1714">
        <w:rPr>
          <w:rFonts w:ascii="Tahoma" w:hAnsi="Tahoma" w:cs="Tahoma"/>
          <w:b w:val="0"/>
          <w:i/>
          <w:sz w:val="20"/>
        </w:rPr>
        <w:t>Pravidly</w:t>
      </w:r>
      <w:r w:rsidR="008A1714">
        <w:rPr>
          <w:rFonts w:ascii="Tahoma" w:hAnsi="Tahoma" w:cs="Tahoma"/>
          <w:b w:val="0"/>
          <w:sz w:val="20"/>
        </w:rPr>
        <w:t xml:space="preserve">, a které jsou uvedeny v žádosti o dotaci a hrazeny z dotace. </w:t>
      </w:r>
    </w:p>
    <w:p w:rsidR="009A3AA3" w:rsidRDefault="009A3AA3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FC4CBB" w:rsidRDefault="00FC4CBB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2</w:t>
      </w:r>
      <w:r w:rsidR="009F2575">
        <w:rPr>
          <w:rFonts w:ascii="Tahoma" w:hAnsi="Tahoma" w:cs="Tahoma"/>
          <w:b w:val="0"/>
          <w:sz w:val="20"/>
        </w:rPr>
        <w:t xml:space="preserve">. </w:t>
      </w:r>
      <w:r w:rsidR="004C1946">
        <w:rPr>
          <w:rFonts w:ascii="Tahoma" w:hAnsi="Tahoma" w:cs="Tahoma"/>
          <w:b w:val="0"/>
          <w:sz w:val="20"/>
        </w:rPr>
        <w:t xml:space="preserve">Příjemce je oprávněn </w:t>
      </w:r>
      <w:r>
        <w:rPr>
          <w:rFonts w:ascii="Tahoma" w:hAnsi="Tahoma" w:cs="Tahoma"/>
          <w:b w:val="0"/>
          <w:sz w:val="20"/>
        </w:rPr>
        <w:t xml:space="preserve">provádět </w:t>
      </w:r>
      <w:r w:rsidR="004C1946">
        <w:rPr>
          <w:rFonts w:ascii="Tahoma" w:hAnsi="Tahoma" w:cs="Tahoma"/>
          <w:b w:val="0"/>
          <w:sz w:val="20"/>
        </w:rPr>
        <w:t>změny projektu jen s předchozím písemným souhlasem poskytovatele.</w:t>
      </w:r>
      <w:r w:rsidR="00140BDC">
        <w:rPr>
          <w:rFonts w:ascii="Tahoma" w:hAnsi="Tahoma" w:cs="Tahoma"/>
          <w:b w:val="0"/>
          <w:sz w:val="20"/>
        </w:rPr>
        <w:t xml:space="preserve"> Za písemný souhlas se považuje uzavření dodatku k této smlouvě,</w:t>
      </w:r>
      <w:r w:rsidR="00205E63">
        <w:rPr>
          <w:rFonts w:ascii="Tahoma" w:hAnsi="Tahoma" w:cs="Tahoma"/>
          <w:b w:val="0"/>
          <w:sz w:val="20"/>
        </w:rPr>
        <w:t xml:space="preserve"> </w:t>
      </w:r>
      <w:r w:rsidR="00140BDC">
        <w:rPr>
          <w:rFonts w:ascii="Tahoma" w:hAnsi="Tahoma" w:cs="Tahoma"/>
          <w:b w:val="0"/>
          <w:sz w:val="20"/>
        </w:rPr>
        <w:t>jehož pře</w:t>
      </w:r>
      <w:r w:rsidR="00205E63">
        <w:rPr>
          <w:rFonts w:ascii="Tahoma" w:hAnsi="Tahoma" w:cs="Tahoma"/>
          <w:b w:val="0"/>
          <w:sz w:val="20"/>
        </w:rPr>
        <w:t>d</w:t>
      </w:r>
      <w:r w:rsidR="00140BDC">
        <w:rPr>
          <w:rFonts w:ascii="Tahoma" w:hAnsi="Tahoma" w:cs="Tahoma"/>
          <w:b w:val="0"/>
          <w:sz w:val="20"/>
        </w:rPr>
        <w:t xml:space="preserve">mětem je požadovaná změna. </w:t>
      </w:r>
    </w:p>
    <w:p w:rsidR="009A3AA3" w:rsidRDefault="009A3AA3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9A3AA3" w:rsidRDefault="00FC4CBB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3</w:t>
      </w:r>
      <w:r w:rsidR="008D3978">
        <w:rPr>
          <w:rFonts w:ascii="Tahoma" w:hAnsi="Tahoma" w:cs="Tahoma"/>
          <w:b w:val="0"/>
          <w:sz w:val="20"/>
        </w:rPr>
        <w:t>. Příjemce je povinen použít dotaci maximálně hospodárných způsobem a výhradně k účelu uvedenému v čl. I. této smlouvy.</w:t>
      </w:r>
    </w:p>
    <w:p w:rsidR="009A3AA3" w:rsidRDefault="009A3AA3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8D3978" w:rsidRDefault="00FC4CBB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4</w:t>
      </w:r>
      <w:r w:rsidR="009A3AA3">
        <w:rPr>
          <w:rFonts w:ascii="Tahoma" w:hAnsi="Tahoma" w:cs="Tahoma"/>
          <w:b w:val="0"/>
          <w:sz w:val="20"/>
        </w:rPr>
        <w:t>. U</w:t>
      </w:r>
      <w:r w:rsidR="008D3978">
        <w:rPr>
          <w:rFonts w:ascii="Tahoma" w:hAnsi="Tahoma" w:cs="Tahoma"/>
          <w:b w:val="0"/>
          <w:sz w:val="20"/>
        </w:rPr>
        <w:t>znatelné výdaje projektu</w:t>
      </w:r>
      <w:r w:rsidR="009A3AA3">
        <w:rPr>
          <w:rFonts w:ascii="Tahoma" w:hAnsi="Tahoma" w:cs="Tahoma"/>
          <w:b w:val="0"/>
          <w:sz w:val="20"/>
        </w:rPr>
        <w:t xml:space="preserve"> musí vzniknout v době od</w:t>
      </w:r>
      <w:r w:rsidR="008D3978">
        <w:rPr>
          <w:rFonts w:ascii="Tahoma" w:hAnsi="Tahoma" w:cs="Tahoma"/>
          <w:b w:val="0"/>
          <w:sz w:val="20"/>
        </w:rPr>
        <w:t>…………do dne uvedeného v odst.</w:t>
      </w:r>
      <w:r>
        <w:rPr>
          <w:rFonts w:ascii="Tahoma" w:hAnsi="Tahoma" w:cs="Tahoma"/>
          <w:b w:val="0"/>
          <w:sz w:val="20"/>
        </w:rPr>
        <w:t xml:space="preserve"> 1 tohoto</w:t>
      </w:r>
      <w:r w:rsidR="009A3AA3">
        <w:rPr>
          <w:rFonts w:ascii="Tahoma" w:hAnsi="Tahoma" w:cs="Tahoma"/>
          <w:b w:val="0"/>
          <w:sz w:val="20"/>
        </w:rPr>
        <w:t xml:space="preserve"> článku.</w:t>
      </w:r>
    </w:p>
    <w:p w:rsidR="008D3978" w:rsidRDefault="008D3978" w:rsidP="00193177">
      <w:pPr>
        <w:pStyle w:val="Zkladntext"/>
        <w:jc w:val="both"/>
        <w:rPr>
          <w:rFonts w:ascii="Tahoma" w:hAnsi="Tahoma" w:cs="Tahoma"/>
          <w:b w:val="0"/>
          <w:sz w:val="20"/>
        </w:rPr>
      </w:pPr>
    </w:p>
    <w:p w:rsidR="008D3978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</w:t>
      </w:r>
      <w:r w:rsidR="008D3978">
        <w:rPr>
          <w:rFonts w:ascii="Tahoma" w:hAnsi="Tahoma" w:cs="Tahoma"/>
          <w:b w:val="0"/>
          <w:sz w:val="20"/>
        </w:rPr>
        <w:t>. Příjemce je povinen vést účetnictví v souladu s obecně platnými předpisy, zejm. zákone</w:t>
      </w:r>
      <w:r w:rsidR="00205E63">
        <w:rPr>
          <w:rFonts w:ascii="Tahoma" w:hAnsi="Tahoma" w:cs="Tahoma"/>
          <w:b w:val="0"/>
          <w:sz w:val="20"/>
        </w:rPr>
        <w:t>m č. 563/1991 Sb., o účetnictví</w:t>
      </w:r>
      <w:r w:rsidR="008D3978">
        <w:rPr>
          <w:rFonts w:ascii="Tahoma" w:hAnsi="Tahoma" w:cs="Tahoma"/>
          <w:b w:val="0"/>
          <w:sz w:val="20"/>
        </w:rPr>
        <w:t>, ve znění pozdějších předpisů, a zajistit řádné a oddělené sledování čerpání dotace. Příjemce, který nevede účetnictví podle tohoto zákona, je povinen vést daňovou evidenci podle zákona č. 586/1992 Sb., o daních z příjmů, ve znění pozdějších předpisů, rozšířenou tak, aby příslušné doklady vztahující se k dotaci splňovaly náležitosti účetního dokladu ve smyslu § 11 zákona o účetnictví, s výjimkou § 11 odst. 1 písm.</w:t>
      </w:r>
      <w:r w:rsidR="00205E63">
        <w:rPr>
          <w:rFonts w:ascii="Tahoma" w:hAnsi="Tahoma" w:cs="Tahoma"/>
          <w:b w:val="0"/>
          <w:sz w:val="20"/>
        </w:rPr>
        <w:t xml:space="preserve"> f</w:t>
      </w:r>
      <w:r w:rsidR="008D3978">
        <w:rPr>
          <w:rFonts w:ascii="Tahoma" w:hAnsi="Tahoma" w:cs="Tahoma"/>
          <w:b w:val="0"/>
          <w:sz w:val="20"/>
        </w:rPr>
        <w:t>) a aby předmětné doklady byly správné,</w:t>
      </w:r>
      <w:r w:rsidR="00205E63">
        <w:rPr>
          <w:rFonts w:ascii="Tahoma" w:hAnsi="Tahoma" w:cs="Tahoma"/>
          <w:b w:val="0"/>
          <w:sz w:val="20"/>
        </w:rPr>
        <w:t xml:space="preserve"> </w:t>
      </w:r>
      <w:r w:rsidR="008D3978">
        <w:rPr>
          <w:rFonts w:ascii="Tahoma" w:hAnsi="Tahoma" w:cs="Tahoma"/>
          <w:b w:val="0"/>
          <w:sz w:val="20"/>
        </w:rPr>
        <w:t>úplné, průkazné, srozumitelné, vedené v písemné formě chronologicky a způsobem zaručujícím jejich trvanlivost a aby uskutečněné příjmy a výdaje byly vedeny analyticky ve vztahu k dotaci, popř. jinou evidenci jedná-li se o fyzickou osobu.</w:t>
      </w:r>
    </w:p>
    <w:p w:rsidR="00193177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9F2575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6</w:t>
      </w:r>
      <w:r w:rsidR="008D3978">
        <w:rPr>
          <w:rFonts w:ascii="Tahoma" w:hAnsi="Tahoma" w:cs="Tahoma"/>
          <w:b w:val="0"/>
          <w:sz w:val="20"/>
        </w:rPr>
        <w:t>. Příjemce je povinen předložit poskytovateli v termínu nejpozději do…………</w:t>
      </w:r>
      <w:proofErr w:type="gramStart"/>
      <w:r>
        <w:rPr>
          <w:rFonts w:ascii="Tahoma" w:hAnsi="Tahoma" w:cs="Tahoma"/>
          <w:b w:val="0"/>
          <w:sz w:val="20"/>
        </w:rPr>
        <w:t>…</w:t>
      </w:r>
      <w:proofErr w:type="gramEnd"/>
      <w:r w:rsidR="009A3AA3">
        <w:rPr>
          <w:rFonts w:ascii="Tahoma" w:hAnsi="Tahoma" w:cs="Tahoma"/>
          <w:b w:val="0"/>
          <w:sz w:val="20"/>
        </w:rPr>
        <w:t>.</w:t>
      </w:r>
      <w:proofErr w:type="gramStart"/>
      <w:r w:rsidR="008D3978">
        <w:rPr>
          <w:rFonts w:ascii="Tahoma" w:hAnsi="Tahoma" w:cs="Tahoma"/>
          <w:b w:val="0"/>
          <w:sz w:val="20"/>
        </w:rPr>
        <w:t>finanční</w:t>
      </w:r>
      <w:proofErr w:type="gramEnd"/>
      <w:r w:rsidR="008D3978">
        <w:rPr>
          <w:rFonts w:ascii="Tahoma" w:hAnsi="Tahoma" w:cs="Tahoma"/>
          <w:b w:val="0"/>
          <w:sz w:val="20"/>
        </w:rPr>
        <w:t xml:space="preserve"> vyúčtování čerpání dotace. Nejpozději k tomuto </w:t>
      </w:r>
      <w:r w:rsidR="00205E63">
        <w:rPr>
          <w:rFonts w:ascii="Tahoma" w:hAnsi="Tahoma" w:cs="Tahoma"/>
          <w:b w:val="0"/>
          <w:sz w:val="20"/>
        </w:rPr>
        <w:t>termínu je příjemce ro</w:t>
      </w:r>
      <w:r w:rsidR="008D3978">
        <w:rPr>
          <w:rFonts w:ascii="Tahoma" w:hAnsi="Tahoma" w:cs="Tahoma"/>
          <w:b w:val="0"/>
          <w:sz w:val="20"/>
        </w:rPr>
        <w:t xml:space="preserve">vněž povinen vrátit </w:t>
      </w:r>
      <w:r w:rsidR="00205E63">
        <w:rPr>
          <w:rFonts w:ascii="Tahoma" w:hAnsi="Tahoma" w:cs="Tahoma"/>
          <w:b w:val="0"/>
          <w:sz w:val="20"/>
        </w:rPr>
        <w:t>převodem na účet poskytovatele, uvedený v záhlaví této smlouvy, případnou nepoužitou část dotace (dále jen „vratka dotace“). Příjemce doloží vyúčtování čerpání dotace se soupisem všech prvotních účetních a dalších dokladů prokazujících její čerpání s potvrzením pravdivosti a správnosti finančního vyúčtování v souladu s č</w:t>
      </w:r>
      <w:r w:rsidR="00105950">
        <w:rPr>
          <w:rFonts w:ascii="Tahoma" w:hAnsi="Tahoma" w:cs="Tahoma"/>
          <w:b w:val="0"/>
          <w:sz w:val="20"/>
        </w:rPr>
        <w:t>l</w:t>
      </w:r>
      <w:r w:rsidR="00205E63">
        <w:rPr>
          <w:rFonts w:ascii="Tahoma" w:hAnsi="Tahoma" w:cs="Tahoma"/>
          <w:b w:val="0"/>
          <w:sz w:val="20"/>
        </w:rPr>
        <w:t>. V odst. 4 této smlouvy a také kopiemi všech prvotních účetních a dalších dokladů prokazujících čerpání dotace.</w:t>
      </w:r>
      <w:r w:rsidR="00140BDC">
        <w:rPr>
          <w:rFonts w:ascii="Tahoma" w:hAnsi="Tahoma" w:cs="Tahoma"/>
          <w:b w:val="0"/>
          <w:sz w:val="20"/>
        </w:rPr>
        <w:t xml:space="preserve"> </w:t>
      </w:r>
    </w:p>
    <w:p w:rsidR="00105950" w:rsidRDefault="00105950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193177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7</w:t>
      </w:r>
      <w:r w:rsidR="00F80A68">
        <w:rPr>
          <w:rFonts w:ascii="Tahoma" w:hAnsi="Tahoma" w:cs="Tahoma"/>
          <w:b w:val="0"/>
          <w:sz w:val="20"/>
        </w:rPr>
        <w:t xml:space="preserve">. Příjemce souhlasí se zveřejněním </w:t>
      </w:r>
      <w:r>
        <w:rPr>
          <w:rFonts w:ascii="Tahoma" w:hAnsi="Tahoma" w:cs="Tahoma"/>
          <w:b w:val="0"/>
          <w:sz w:val="20"/>
        </w:rPr>
        <w:t>této smlouvy.</w:t>
      </w:r>
    </w:p>
    <w:p w:rsidR="00105950" w:rsidRDefault="00105950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092121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8</w:t>
      </w:r>
      <w:r w:rsidR="00092121">
        <w:rPr>
          <w:rFonts w:ascii="Tahoma" w:hAnsi="Tahoma" w:cs="Tahoma"/>
          <w:b w:val="0"/>
          <w:sz w:val="20"/>
        </w:rPr>
        <w:t>. Příjemce se zavazu</w:t>
      </w:r>
      <w:r w:rsidR="009A3AA3">
        <w:rPr>
          <w:rFonts w:ascii="Tahoma" w:hAnsi="Tahoma" w:cs="Tahoma"/>
          <w:b w:val="0"/>
          <w:sz w:val="20"/>
        </w:rPr>
        <w:t>je, že při případné prezentaci p</w:t>
      </w:r>
      <w:r w:rsidR="00092121">
        <w:rPr>
          <w:rFonts w:ascii="Tahoma" w:hAnsi="Tahoma" w:cs="Tahoma"/>
          <w:b w:val="0"/>
          <w:sz w:val="20"/>
        </w:rPr>
        <w:t>rojektu bude uvádět Obec Týnec jako poskytovatele části finančních prostředků. Při použit</w:t>
      </w:r>
      <w:r>
        <w:rPr>
          <w:rFonts w:ascii="Tahoma" w:hAnsi="Tahoma" w:cs="Tahoma"/>
          <w:b w:val="0"/>
          <w:sz w:val="20"/>
        </w:rPr>
        <w:t>í loga nebo znaku obce je povine</w:t>
      </w:r>
      <w:r w:rsidR="00092121">
        <w:rPr>
          <w:rFonts w:ascii="Tahoma" w:hAnsi="Tahoma" w:cs="Tahoma"/>
          <w:b w:val="0"/>
          <w:sz w:val="20"/>
        </w:rPr>
        <w:t>n dodržet zásady pro jejich použití.</w:t>
      </w:r>
    </w:p>
    <w:p w:rsidR="00105950" w:rsidRDefault="00105950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F80A68" w:rsidRDefault="00193177" w:rsidP="00140BDC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9</w:t>
      </w:r>
      <w:r w:rsidR="00F80A68">
        <w:rPr>
          <w:rFonts w:ascii="Tahoma" w:hAnsi="Tahoma" w:cs="Tahoma"/>
          <w:b w:val="0"/>
          <w:sz w:val="20"/>
        </w:rPr>
        <w:t>. Příjemce se zavazuje, že jak při realizaci Projektu, tak po jeho ukončení, bude dbát dobrého jména poskytovatele a akci realizovat v souladu s touto smlouvou, právními předpisy a ostatními podmínkami stanovenými poskytovatelem.</w:t>
      </w:r>
    </w:p>
    <w:p w:rsidR="00F80A68" w:rsidRDefault="00F80A68" w:rsidP="00193177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9A3AA3" w:rsidRPr="00172E3B" w:rsidRDefault="009A3AA3" w:rsidP="00193177">
      <w:pPr>
        <w:pStyle w:val="Zkladntext"/>
        <w:ind w:left="360"/>
        <w:jc w:val="both"/>
        <w:rPr>
          <w:rFonts w:ascii="Tahoma" w:hAnsi="Tahoma" w:cs="Tahoma"/>
          <w:b w:val="0"/>
          <w:sz w:val="20"/>
        </w:rPr>
      </w:pPr>
    </w:p>
    <w:p w:rsidR="00172E3B" w:rsidRPr="004C1946" w:rsidRDefault="00172E3B" w:rsidP="004C1946">
      <w:pPr>
        <w:spacing w:before="360"/>
        <w:ind w:left="360"/>
        <w:jc w:val="center"/>
        <w:rPr>
          <w:rFonts w:ascii="Tahoma" w:hAnsi="Tahoma" w:cs="Tahoma"/>
          <w:b/>
          <w:bCs/>
          <w:sz w:val="20"/>
        </w:rPr>
      </w:pPr>
      <w:r w:rsidRPr="004C1946">
        <w:rPr>
          <w:rFonts w:ascii="Tahoma" w:hAnsi="Tahoma" w:cs="Tahoma"/>
          <w:b/>
          <w:bCs/>
          <w:sz w:val="20"/>
        </w:rPr>
        <w:t>Článek V.</w:t>
      </w:r>
    </w:p>
    <w:p w:rsidR="00092121" w:rsidRPr="004C1946" w:rsidRDefault="00092121" w:rsidP="00092121">
      <w:pPr>
        <w:ind w:left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Kontrola</w:t>
      </w:r>
    </w:p>
    <w:p w:rsidR="00172E3B" w:rsidRDefault="004C1946" w:rsidP="004C1946">
      <w:pPr>
        <w:spacing w:before="3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1. Příslušné orgány poskytovatele jsou oprávněny v souladu se zvláštním právním předpisem zákonem č. 320/2001 Sb., o finanční kontrole ve veřejné správě a o změně některých zákonů, ve znění pozdějších předpisů, zákonem č. 128/2000 Sb., o obcích, ve znění pozdějších předpisů, zákonem č. 250/2000 Sb., o rozpočtových pravidlech územních rozpočtů, ve znění pozdějších předpisů, kdykoli kontrolovat dodržení podmínek, za kterých byla dotace poskytnuta.</w:t>
      </w:r>
    </w:p>
    <w:p w:rsidR="004C1946" w:rsidRDefault="004C1946" w:rsidP="00092121">
      <w:pPr>
        <w:spacing w:before="240" w:after="24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2. Příjemce je povinen poskytnout součinnost při výkonu kontrolní</w:t>
      </w:r>
      <w:r w:rsidR="009A3AA3">
        <w:rPr>
          <w:rFonts w:ascii="Tahoma" w:hAnsi="Tahoma" w:cs="Tahoma"/>
          <w:bCs/>
          <w:sz w:val="20"/>
        </w:rPr>
        <w:t xml:space="preserve"> činnosti dle odst. 1 tohoto člá</w:t>
      </w:r>
      <w:r>
        <w:rPr>
          <w:rFonts w:ascii="Tahoma" w:hAnsi="Tahoma" w:cs="Tahoma"/>
          <w:bCs/>
          <w:sz w:val="20"/>
        </w:rPr>
        <w:t>nku, zejména předložit kontrolním orgánům poskytovatele kdykoliv k nahlédnutí originály všech účetních dokladů prokazujících vznik uznatelných výdajů projektu a využití</w:t>
      </w:r>
      <w:r w:rsidR="00105950">
        <w:rPr>
          <w:rFonts w:ascii="Tahoma" w:hAnsi="Tahoma" w:cs="Tahoma"/>
          <w:bCs/>
          <w:sz w:val="20"/>
        </w:rPr>
        <w:t xml:space="preserve"> prostředků v souladu s účelem p</w:t>
      </w:r>
      <w:r>
        <w:rPr>
          <w:rFonts w:ascii="Tahoma" w:hAnsi="Tahoma" w:cs="Tahoma"/>
          <w:bCs/>
          <w:sz w:val="20"/>
        </w:rPr>
        <w:t>rojektu.</w:t>
      </w:r>
    </w:p>
    <w:p w:rsidR="004C1946" w:rsidRDefault="004C1946" w:rsidP="00092121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3. Příjemce je povinen umožnit poskytovateli provést kontrolu, jak v průběhu, tak i po ukon</w:t>
      </w:r>
      <w:r w:rsidR="00193177">
        <w:rPr>
          <w:rFonts w:ascii="Tahoma" w:hAnsi="Tahoma" w:cs="Tahoma"/>
          <w:bCs/>
          <w:sz w:val="20"/>
        </w:rPr>
        <w:t>č</w:t>
      </w:r>
      <w:r w:rsidR="00105950">
        <w:rPr>
          <w:rFonts w:ascii="Tahoma" w:hAnsi="Tahoma" w:cs="Tahoma"/>
          <w:bCs/>
          <w:sz w:val="20"/>
        </w:rPr>
        <w:t>ení realizace p</w:t>
      </w:r>
      <w:r>
        <w:rPr>
          <w:rFonts w:ascii="Tahoma" w:hAnsi="Tahoma" w:cs="Tahoma"/>
          <w:bCs/>
          <w:sz w:val="20"/>
        </w:rPr>
        <w:t>rojektu nebo jeho jednotlivých částí</w:t>
      </w:r>
      <w:r w:rsidR="00193177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p w:rsidR="00193177" w:rsidRDefault="00193177" w:rsidP="00092121">
      <w:pPr>
        <w:jc w:val="both"/>
        <w:rPr>
          <w:rFonts w:ascii="Tahoma" w:hAnsi="Tahoma" w:cs="Tahoma"/>
          <w:bCs/>
          <w:sz w:val="20"/>
        </w:rPr>
      </w:pPr>
    </w:p>
    <w:p w:rsidR="004C1946" w:rsidRDefault="004C1946" w:rsidP="004C1946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4. Za pravdivost i správnost finančního vyúčtování dotace odpovídá osoba oprávněná jednat jménem příjemce, která tuto skutečnost na vyúčtování písemně potvrdí.</w:t>
      </w:r>
    </w:p>
    <w:p w:rsidR="004C1946" w:rsidRDefault="00092121" w:rsidP="00092121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Článek VI.</w:t>
      </w:r>
    </w:p>
    <w:p w:rsidR="00092121" w:rsidRDefault="00092121" w:rsidP="0009212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Důsledky porušení povinností příjemce</w:t>
      </w:r>
    </w:p>
    <w:p w:rsidR="00EB43DB" w:rsidRDefault="00EB43DB" w:rsidP="00092121">
      <w:pPr>
        <w:jc w:val="center"/>
        <w:rPr>
          <w:rFonts w:ascii="Tahoma" w:hAnsi="Tahoma" w:cs="Tahoma"/>
          <w:b/>
          <w:bCs/>
          <w:sz w:val="20"/>
        </w:rPr>
      </w:pPr>
    </w:p>
    <w:p w:rsidR="004066AC" w:rsidRDefault="004066AC" w:rsidP="0016255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1. Pokud se příjemce dopustí porušení rozpočtové kázně, poskytovatel postupuje dle § 22 zákona č. 250/2000 Sb., o rozpočtových pravidlech územních rozpočtů, ve znění pozdějších předpisů.</w:t>
      </w:r>
    </w:p>
    <w:p w:rsidR="00193177" w:rsidRDefault="00193177" w:rsidP="0016255C">
      <w:pPr>
        <w:jc w:val="both"/>
        <w:rPr>
          <w:rFonts w:ascii="Tahoma" w:hAnsi="Tahoma" w:cs="Tahoma"/>
          <w:bCs/>
          <w:sz w:val="20"/>
        </w:rPr>
      </w:pPr>
    </w:p>
    <w:p w:rsidR="006E5C7E" w:rsidRDefault="004066AC" w:rsidP="0016255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2. V případě, že příjemce v termínu nejpozději do…………</w:t>
      </w:r>
      <w:r w:rsidR="00193177">
        <w:rPr>
          <w:rFonts w:ascii="Tahoma" w:hAnsi="Tahoma" w:cs="Tahoma"/>
          <w:bCs/>
          <w:sz w:val="20"/>
        </w:rPr>
        <w:t>……</w:t>
      </w:r>
      <w:r>
        <w:rPr>
          <w:rFonts w:ascii="Tahoma" w:hAnsi="Tahoma" w:cs="Tahoma"/>
          <w:bCs/>
          <w:sz w:val="20"/>
        </w:rPr>
        <w:t>nepředloží finanční vyúčtování čerpání dotace, považují se poskytnuté prostředky dotace za zadržené ve smyslu zákona o rozpočtových pravidlech územních rozpočtů. Příjemce je v takovém případě povinen poskytovateli vrátit tyto zadržené prostředky</w:t>
      </w:r>
      <w:r w:rsidR="00D725BB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p w:rsidR="00D725BB" w:rsidRPr="006E5C7E" w:rsidRDefault="00D725BB" w:rsidP="0016255C">
      <w:pPr>
        <w:jc w:val="both"/>
        <w:rPr>
          <w:rFonts w:ascii="Tahoma" w:hAnsi="Tahoma" w:cs="Tahoma"/>
          <w:bCs/>
          <w:color w:val="FF0000"/>
          <w:sz w:val="20"/>
        </w:rPr>
      </w:pPr>
    </w:p>
    <w:p w:rsidR="004066AC" w:rsidRDefault="004066AC" w:rsidP="0016255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3. V případě neoprávněného použití dotace nebo její části je pří</w:t>
      </w:r>
      <w:r w:rsidR="006E5C7E">
        <w:rPr>
          <w:rFonts w:ascii="Tahoma" w:hAnsi="Tahoma" w:cs="Tahoma"/>
          <w:bCs/>
          <w:sz w:val="20"/>
        </w:rPr>
        <w:t>jemce povinen poskytnutou dotaci</w:t>
      </w:r>
      <w:r>
        <w:rPr>
          <w:rFonts w:ascii="Tahoma" w:hAnsi="Tahoma" w:cs="Tahoma"/>
          <w:bCs/>
          <w:sz w:val="20"/>
        </w:rPr>
        <w:t>, případně její část, k níž se neoprávněné použití vztahuje, vrátit na účet poskytovatele</w:t>
      </w:r>
      <w:r w:rsidR="00D725BB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Prostředky se považují za neoprávněně použité počínaje dnem, kdy byly použity v rozporu s touto smlouvou.</w:t>
      </w:r>
    </w:p>
    <w:p w:rsidR="00EB43DB" w:rsidRDefault="00EB43DB" w:rsidP="0016255C">
      <w:pPr>
        <w:jc w:val="both"/>
        <w:rPr>
          <w:rFonts w:ascii="Tahoma" w:hAnsi="Tahoma" w:cs="Tahoma"/>
          <w:bCs/>
          <w:sz w:val="20"/>
        </w:rPr>
      </w:pPr>
    </w:p>
    <w:p w:rsidR="00EB43DB" w:rsidRPr="004066AC" w:rsidRDefault="00EB43DB" w:rsidP="0016255C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4. Dotace či její části se považují za vrácené dnem, kdy byly připsány na účet poskytovatele.</w:t>
      </w:r>
    </w:p>
    <w:p w:rsidR="004C1946" w:rsidRDefault="006E5C7E" w:rsidP="006E5C7E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Článek VII.</w:t>
      </w:r>
    </w:p>
    <w:p w:rsidR="006E5C7E" w:rsidRDefault="006E5C7E" w:rsidP="006E5C7E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Ukončení smlouvy</w:t>
      </w:r>
    </w:p>
    <w:p w:rsidR="00EB43DB" w:rsidRDefault="00EB43DB" w:rsidP="006E5C7E">
      <w:pPr>
        <w:jc w:val="center"/>
        <w:rPr>
          <w:rFonts w:ascii="Tahoma" w:hAnsi="Tahoma" w:cs="Tahoma"/>
          <w:b/>
          <w:bCs/>
          <w:sz w:val="20"/>
        </w:rPr>
      </w:pP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1. Závazek založený touto smlouvou lze ukončit na základě písemné dohody smluvních stran nebo výpovědí.</w:t>
      </w: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2. Kterákoliv smluvní strana je oprávněna závazek z této smlouvy písemně vypovědět bez udání důvodu. Výpovědní lhůta činí 14 dnů a počíná běžet prvním dnem následujícím po dni doručení výpovědi druhé smluvní straně. V případě pochybností se má za to, že výpověď byla doručena třetí den od jejího odeslání.</w:t>
      </w: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3. Ve výpovědní lhůtě poskytovatel pozastaví uvolňování finančních prostředků.</w:t>
      </w:r>
    </w:p>
    <w:p w:rsidR="006E5C7E" w:rsidRDefault="006E5C7E" w:rsidP="00FC437E">
      <w:pPr>
        <w:jc w:val="both"/>
        <w:rPr>
          <w:rFonts w:ascii="Tahoma" w:hAnsi="Tahoma" w:cs="Tahoma"/>
          <w:bCs/>
          <w:sz w:val="20"/>
        </w:rPr>
      </w:pPr>
    </w:p>
    <w:p w:rsidR="006E5C7E" w:rsidRPr="006E5C7E" w:rsidRDefault="006E5C7E" w:rsidP="00FC437E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4. V případě ukončení závazku plynoucího z této smlouvy dle tohoto článku je příjemce povinen vrátit dotaci poskytovateli ke dni zániku závazku. </w:t>
      </w:r>
    </w:p>
    <w:p w:rsidR="004C1946" w:rsidRDefault="00244510" w:rsidP="00244510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Článek VIII.</w:t>
      </w:r>
    </w:p>
    <w:p w:rsidR="00244510" w:rsidRPr="00244510" w:rsidRDefault="00244510" w:rsidP="00244510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Závěrečné ustanovení</w:t>
      </w:r>
    </w:p>
    <w:p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D936E9" w:rsidRDefault="00244510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Tato smlouva nabývá platnosti a účinnosti dnem podpisu oběma smluvními stranami.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244510" w:rsidRDefault="00244510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Jakékoliv změny této smlouvy, vyjma změn týkajících se údajů uvedených v záhlaví této smlouvy, lze provádět pouze formou písemných dodatků a na základě dohody obou smluvních stran.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244510" w:rsidRDefault="00244510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Tato smlouva je sepsána ve dvou vyhotoveních, z nichž každá ze smluvních stran obdrží po jednom vyhotovení. 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244510" w:rsidRDefault="00244510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Smluvní strany prohlašují, že Pravidla mají k dispo</w:t>
      </w:r>
      <w:r w:rsidR="00FC437E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 xml:space="preserve">ici a seznámily se s jejich obsahem. </w:t>
      </w:r>
      <w:r w:rsidR="00FC437E">
        <w:rPr>
          <w:rFonts w:ascii="Tahoma" w:hAnsi="Tahoma" w:cs="Tahoma"/>
          <w:sz w:val="20"/>
        </w:rPr>
        <w:t>Příjemce se zavazuje, že Pravidla bude při realizaci projektu dodržovat.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D936E9" w:rsidRDefault="00FC437E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Nedílnou součástí smlouvy je </w:t>
      </w:r>
      <w:r w:rsidRPr="00FC437E">
        <w:rPr>
          <w:rFonts w:ascii="Tahoma" w:hAnsi="Tahoma" w:cs="Tahoma"/>
          <w:i/>
          <w:sz w:val="20"/>
        </w:rPr>
        <w:t>příloha č. 2</w:t>
      </w:r>
      <w:r>
        <w:rPr>
          <w:rFonts w:ascii="Tahoma" w:hAnsi="Tahoma" w:cs="Tahoma"/>
          <w:sz w:val="20"/>
        </w:rPr>
        <w:t xml:space="preserve"> – Finanční vyúčtování dotace z rozpočtu obce Týnec.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C437E" w:rsidRDefault="00FC437E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6.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Smluvní strany prohlašují, že tato smlouva byla sepsána na základě pravdivých údajů, podle jejich svobodné a vážné vůle, a na důkaz toho připojují své vlastnoruční podpisy.</w:t>
      </w:r>
    </w:p>
    <w:p w:rsidR="00EB43DB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C437E" w:rsidRDefault="00FC437E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7. </w:t>
      </w:r>
      <w:r w:rsidR="00EB43D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Příjemce svým podpisem stvrzuje správnost údajů uvedených v záhlaví této smlouvy, především pak název, sídlo, IČ, DIČ a číslo účtu.</w:t>
      </w:r>
    </w:p>
    <w:p w:rsidR="00821A32" w:rsidRDefault="00821A32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821A32" w:rsidRDefault="00821A32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C437E" w:rsidRDefault="00FC437E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FC437E" w:rsidRDefault="00EB43DB" w:rsidP="00FC437E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FC437E">
        <w:rPr>
          <w:rFonts w:ascii="Tahoma" w:hAnsi="Tahoma" w:cs="Tahoma"/>
          <w:sz w:val="20"/>
        </w:rPr>
        <w:t>poskytnutí dotace rozhodlo zastupitelstvo / rada obce Týnec na svém…zasedání</w:t>
      </w:r>
      <w:r>
        <w:rPr>
          <w:rFonts w:ascii="Tahoma" w:hAnsi="Tahoma" w:cs="Tahoma"/>
          <w:sz w:val="20"/>
        </w:rPr>
        <w:t>/schůzi</w:t>
      </w:r>
      <w:r w:rsidR="00FC437E">
        <w:rPr>
          <w:rFonts w:ascii="Tahoma" w:hAnsi="Tahoma" w:cs="Tahoma"/>
          <w:sz w:val="20"/>
        </w:rPr>
        <w:t xml:space="preserve"> dne…………</w:t>
      </w:r>
      <w:proofErr w:type="gramStart"/>
      <w:r w:rsidR="00FC437E">
        <w:rPr>
          <w:rFonts w:ascii="Tahoma" w:hAnsi="Tahoma" w:cs="Tahoma"/>
          <w:sz w:val="20"/>
        </w:rPr>
        <w:t>…..usnesením</w:t>
      </w:r>
      <w:proofErr w:type="gramEnd"/>
      <w:r w:rsidR="00FC437E">
        <w:rPr>
          <w:rFonts w:ascii="Tahoma" w:hAnsi="Tahoma" w:cs="Tahoma"/>
          <w:sz w:val="20"/>
        </w:rPr>
        <w:t xml:space="preserve"> č……….</w:t>
      </w:r>
    </w:p>
    <w:p w:rsidR="00D936E9" w:rsidRDefault="00D936E9">
      <w:pPr>
        <w:ind w:left="360"/>
        <w:jc w:val="both"/>
        <w:rPr>
          <w:rFonts w:ascii="Tahoma" w:hAnsi="Tahoma" w:cs="Tahoma"/>
          <w:sz w:val="20"/>
        </w:rPr>
      </w:pPr>
    </w:p>
    <w:p w:rsidR="00821A32" w:rsidRDefault="00821A32">
      <w:pPr>
        <w:ind w:left="360"/>
        <w:jc w:val="both"/>
        <w:rPr>
          <w:rFonts w:ascii="Tahoma" w:hAnsi="Tahoma" w:cs="Tahoma"/>
          <w:sz w:val="20"/>
        </w:rPr>
      </w:pPr>
    </w:p>
    <w:p w:rsidR="00821A32" w:rsidRDefault="00821A32">
      <w:pPr>
        <w:ind w:left="360"/>
        <w:jc w:val="both"/>
        <w:rPr>
          <w:rFonts w:ascii="Tahoma" w:hAnsi="Tahoma" w:cs="Tahoma"/>
          <w:sz w:val="20"/>
        </w:rPr>
      </w:pPr>
    </w:p>
    <w:p w:rsidR="00821A32" w:rsidRDefault="00821A32">
      <w:pPr>
        <w:ind w:left="360"/>
        <w:jc w:val="both"/>
        <w:rPr>
          <w:rFonts w:ascii="Tahoma" w:hAnsi="Tahoma" w:cs="Tahoma"/>
          <w:sz w:val="20"/>
        </w:rPr>
      </w:pPr>
    </w:p>
    <w:p w:rsidR="00821A32" w:rsidRDefault="00821A32">
      <w:pPr>
        <w:ind w:left="360"/>
        <w:jc w:val="both"/>
        <w:rPr>
          <w:rFonts w:ascii="Tahoma" w:hAnsi="Tahoma" w:cs="Tahoma"/>
          <w:sz w:val="20"/>
        </w:rPr>
      </w:pPr>
    </w:p>
    <w:p w:rsidR="00FC437E" w:rsidRDefault="00FC437E">
      <w:pPr>
        <w:ind w:left="360"/>
        <w:jc w:val="both"/>
        <w:rPr>
          <w:rFonts w:ascii="Tahoma" w:hAnsi="Tahoma" w:cs="Tahoma"/>
          <w:sz w:val="20"/>
        </w:rPr>
      </w:pPr>
    </w:p>
    <w:p w:rsidR="00D936E9" w:rsidRDefault="00B35E16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 xml:space="preserve">V Týnci </w:t>
      </w:r>
      <w:r w:rsidR="00D936E9">
        <w:rPr>
          <w:rFonts w:ascii="Tahoma" w:hAnsi="Tahoma" w:cs="Tahoma"/>
          <w:sz w:val="20"/>
        </w:rPr>
        <w:t xml:space="preserve"> </w:t>
      </w:r>
      <w:proofErr w:type="gramStart"/>
      <w:r w:rsidR="00D936E9">
        <w:rPr>
          <w:rFonts w:ascii="Tahoma" w:hAnsi="Tahoma" w:cs="Tahoma"/>
          <w:sz w:val="20"/>
        </w:rPr>
        <w:t>dne ...........</w:t>
      </w:r>
      <w:r w:rsidR="00FC437E">
        <w:rPr>
          <w:rFonts w:ascii="Tahoma" w:hAnsi="Tahoma" w:cs="Tahoma"/>
          <w:sz w:val="20"/>
        </w:rPr>
        <w:t>........</w:t>
      </w:r>
      <w:r w:rsidR="00D936E9">
        <w:rPr>
          <w:rFonts w:ascii="Tahoma" w:hAnsi="Tahoma" w:cs="Tahoma"/>
          <w:sz w:val="20"/>
        </w:rPr>
        <w:tab/>
        <w:t>V ....................... dne</w:t>
      </w:r>
      <w:proofErr w:type="gramEnd"/>
      <w:r w:rsidR="00D936E9">
        <w:rPr>
          <w:rFonts w:ascii="Tahoma" w:hAnsi="Tahoma" w:cs="Tahoma"/>
          <w:sz w:val="20"/>
        </w:rPr>
        <w:t xml:space="preserve"> ...........</w:t>
      </w:r>
    </w:p>
    <w:p w:rsidR="00D936E9" w:rsidRDefault="00D936E9">
      <w:pPr>
        <w:jc w:val="both"/>
        <w:rPr>
          <w:rFonts w:ascii="Tahoma" w:hAnsi="Tahoma" w:cs="Tahoma"/>
          <w:sz w:val="20"/>
        </w:rPr>
      </w:pPr>
    </w:p>
    <w:p w:rsidR="00D936E9" w:rsidRDefault="00D936E9">
      <w:pPr>
        <w:jc w:val="both"/>
        <w:rPr>
          <w:rFonts w:ascii="Tahoma" w:hAnsi="Tahoma" w:cs="Tahoma"/>
          <w:sz w:val="20"/>
        </w:rPr>
      </w:pPr>
    </w:p>
    <w:p w:rsidR="00D936E9" w:rsidRDefault="00D936E9">
      <w:pPr>
        <w:jc w:val="both"/>
        <w:rPr>
          <w:rFonts w:ascii="Tahoma" w:hAnsi="Tahoma" w:cs="Tahoma"/>
          <w:sz w:val="20"/>
        </w:rPr>
      </w:pPr>
    </w:p>
    <w:p w:rsidR="00D936E9" w:rsidRDefault="00D936E9">
      <w:pPr>
        <w:jc w:val="both"/>
        <w:rPr>
          <w:rFonts w:ascii="Tahoma" w:hAnsi="Tahoma" w:cs="Tahoma"/>
          <w:sz w:val="20"/>
        </w:rPr>
      </w:pPr>
    </w:p>
    <w:p w:rsidR="00D936E9" w:rsidRDefault="00D936E9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:rsidR="00D936E9" w:rsidRDefault="00D936E9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:rsidR="00D936E9" w:rsidRDefault="00D936E9" w:rsidP="00A509AD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</w:t>
      </w:r>
    </w:p>
    <w:p w:rsidR="00D936E9" w:rsidRDefault="00D936E9">
      <w:pPr>
        <w:rPr>
          <w:rFonts w:ascii="Tahoma" w:hAnsi="Tahoma" w:cs="Tahoma"/>
          <w:sz w:val="20"/>
        </w:rPr>
      </w:pPr>
    </w:p>
    <w:sectPr w:rsidR="00D936E9" w:rsidSect="00D936E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2B" w:rsidRDefault="00F8272B">
      <w:r>
        <w:separator/>
      </w:r>
    </w:p>
  </w:endnote>
  <w:endnote w:type="continuationSeparator" w:id="0">
    <w:p w:rsidR="00F8272B" w:rsidRDefault="00F8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9" w:rsidRDefault="003B63A8">
    <w:pPr>
      <w:pStyle w:val="Zpat"/>
      <w:jc w:val="center"/>
    </w:pPr>
    <w:r>
      <w:rPr>
        <w:rStyle w:val="slostrnky"/>
      </w:rPr>
      <w:fldChar w:fldCharType="begin"/>
    </w:r>
    <w:r w:rsidR="00D936E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25B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9" w:rsidRDefault="003B63A8">
    <w:pPr>
      <w:pStyle w:val="Zpat"/>
      <w:jc w:val="center"/>
    </w:pPr>
    <w:r>
      <w:rPr>
        <w:rStyle w:val="slostrnky"/>
      </w:rPr>
      <w:fldChar w:fldCharType="begin"/>
    </w:r>
    <w:r w:rsidR="00D936E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725B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2B" w:rsidRDefault="00F8272B">
      <w:r>
        <w:separator/>
      </w:r>
    </w:p>
  </w:footnote>
  <w:footnote w:type="continuationSeparator" w:id="0">
    <w:p w:rsidR="00F8272B" w:rsidRDefault="00F8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9" w:rsidRDefault="00D936E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4C2FF7"/>
    <w:multiLevelType w:val="hybridMultilevel"/>
    <w:tmpl w:val="240406A6"/>
    <w:lvl w:ilvl="0" w:tplc="63DC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26D04"/>
    <w:multiLevelType w:val="hybridMultilevel"/>
    <w:tmpl w:val="4558A43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7898F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7041D93"/>
    <w:multiLevelType w:val="hybridMultilevel"/>
    <w:tmpl w:val="C8B68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1A31BA">
      <w:start w:val="1"/>
      <w:numFmt w:val="lowerLetter"/>
      <w:lvlText w:val="%2)"/>
      <w:lvlJc w:val="left"/>
      <w:pPr>
        <w:tabs>
          <w:tab w:val="num" w:pos="1400"/>
        </w:tabs>
        <w:ind w:left="1400" w:hanging="690"/>
      </w:pPr>
      <w:rPr>
        <w:rFonts w:cs="Times New Roman"/>
        <w:b w:val="0"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AE"/>
    <w:rsid w:val="00001BF1"/>
    <w:rsid w:val="000257A4"/>
    <w:rsid w:val="000263B1"/>
    <w:rsid w:val="00033C29"/>
    <w:rsid w:val="00035225"/>
    <w:rsid w:val="00035AF0"/>
    <w:rsid w:val="0004083B"/>
    <w:rsid w:val="00044C21"/>
    <w:rsid w:val="00061B78"/>
    <w:rsid w:val="000667D1"/>
    <w:rsid w:val="00082012"/>
    <w:rsid w:val="00085305"/>
    <w:rsid w:val="000907C6"/>
    <w:rsid w:val="00092121"/>
    <w:rsid w:val="000941E5"/>
    <w:rsid w:val="000A5290"/>
    <w:rsid w:val="000A621A"/>
    <w:rsid w:val="000A757F"/>
    <w:rsid w:val="000B4976"/>
    <w:rsid w:val="000C2CE8"/>
    <w:rsid w:val="000E38C4"/>
    <w:rsid w:val="000E7B5A"/>
    <w:rsid w:val="000F7EC2"/>
    <w:rsid w:val="00105950"/>
    <w:rsid w:val="0011665C"/>
    <w:rsid w:val="00124D0D"/>
    <w:rsid w:val="00137A94"/>
    <w:rsid w:val="00140BDC"/>
    <w:rsid w:val="00143F27"/>
    <w:rsid w:val="00144215"/>
    <w:rsid w:val="0015266D"/>
    <w:rsid w:val="00153491"/>
    <w:rsid w:val="001545A9"/>
    <w:rsid w:val="0015573B"/>
    <w:rsid w:val="0015643D"/>
    <w:rsid w:val="00156DC7"/>
    <w:rsid w:val="0016255C"/>
    <w:rsid w:val="001647E1"/>
    <w:rsid w:val="0016637B"/>
    <w:rsid w:val="00172E3B"/>
    <w:rsid w:val="0019266A"/>
    <w:rsid w:val="00193177"/>
    <w:rsid w:val="001950BA"/>
    <w:rsid w:val="0019569A"/>
    <w:rsid w:val="001A2C5D"/>
    <w:rsid w:val="001B718C"/>
    <w:rsid w:val="001C172A"/>
    <w:rsid w:val="001C7938"/>
    <w:rsid w:val="001D2DEF"/>
    <w:rsid w:val="001D3BF7"/>
    <w:rsid w:val="001D45D7"/>
    <w:rsid w:val="001D6F1A"/>
    <w:rsid w:val="001E74DC"/>
    <w:rsid w:val="001F55A5"/>
    <w:rsid w:val="001F7582"/>
    <w:rsid w:val="00200072"/>
    <w:rsid w:val="00205E63"/>
    <w:rsid w:val="00230B37"/>
    <w:rsid w:val="0024193D"/>
    <w:rsid w:val="00244510"/>
    <w:rsid w:val="00246C5A"/>
    <w:rsid w:val="002515B1"/>
    <w:rsid w:val="002725A5"/>
    <w:rsid w:val="00276702"/>
    <w:rsid w:val="00280C18"/>
    <w:rsid w:val="002811E6"/>
    <w:rsid w:val="00282546"/>
    <w:rsid w:val="00287E61"/>
    <w:rsid w:val="00291CE9"/>
    <w:rsid w:val="002A4EAF"/>
    <w:rsid w:val="002A65EA"/>
    <w:rsid w:val="002B4682"/>
    <w:rsid w:val="002C4EBA"/>
    <w:rsid w:val="002D4D71"/>
    <w:rsid w:val="002D5816"/>
    <w:rsid w:val="002E4DA4"/>
    <w:rsid w:val="002F3266"/>
    <w:rsid w:val="002F3ADF"/>
    <w:rsid w:val="002F7A41"/>
    <w:rsid w:val="00314D9F"/>
    <w:rsid w:val="003174EB"/>
    <w:rsid w:val="003209D4"/>
    <w:rsid w:val="003250A2"/>
    <w:rsid w:val="003368DA"/>
    <w:rsid w:val="003468A9"/>
    <w:rsid w:val="00350623"/>
    <w:rsid w:val="003531A0"/>
    <w:rsid w:val="003604BE"/>
    <w:rsid w:val="00360ECD"/>
    <w:rsid w:val="00377DD6"/>
    <w:rsid w:val="003A1C88"/>
    <w:rsid w:val="003A55EB"/>
    <w:rsid w:val="003A63F0"/>
    <w:rsid w:val="003A6500"/>
    <w:rsid w:val="003B63A8"/>
    <w:rsid w:val="003B756E"/>
    <w:rsid w:val="003C1817"/>
    <w:rsid w:val="003C25CD"/>
    <w:rsid w:val="003E560F"/>
    <w:rsid w:val="004066AC"/>
    <w:rsid w:val="004067F7"/>
    <w:rsid w:val="004109BD"/>
    <w:rsid w:val="00412681"/>
    <w:rsid w:val="0042124C"/>
    <w:rsid w:val="00432BB9"/>
    <w:rsid w:val="00433029"/>
    <w:rsid w:val="00452012"/>
    <w:rsid w:val="0045306B"/>
    <w:rsid w:val="00454FE9"/>
    <w:rsid w:val="00460DFE"/>
    <w:rsid w:val="00460FAA"/>
    <w:rsid w:val="0046382B"/>
    <w:rsid w:val="00465A27"/>
    <w:rsid w:val="00465CE4"/>
    <w:rsid w:val="0047245A"/>
    <w:rsid w:val="00482B84"/>
    <w:rsid w:val="00487A58"/>
    <w:rsid w:val="004A14E0"/>
    <w:rsid w:val="004B0A19"/>
    <w:rsid w:val="004B3947"/>
    <w:rsid w:val="004C05E0"/>
    <w:rsid w:val="004C09BF"/>
    <w:rsid w:val="004C1946"/>
    <w:rsid w:val="004E405D"/>
    <w:rsid w:val="004F7638"/>
    <w:rsid w:val="0050614F"/>
    <w:rsid w:val="00511BEA"/>
    <w:rsid w:val="005137EC"/>
    <w:rsid w:val="00524F25"/>
    <w:rsid w:val="00525965"/>
    <w:rsid w:val="00543636"/>
    <w:rsid w:val="00544160"/>
    <w:rsid w:val="00556727"/>
    <w:rsid w:val="005602E8"/>
    <w:rsid w:val="00565691"/>
    <w:rsid w:val="00584BA5"/>
    <w:rsid w:val="00587542"/>
    <w:rsid w:val="00595B10"/>
    <w:rsid w:val="0059660D"/>
    <w:rsid w:val="005A66A4"/>
    <w:rsid w:val="005A7F1D"/>
    <w:rsid w:val="005B38BF"/>
    <w:rsid w:val="005D78EF"/>
    <w:rsid w:val="005F21E1"/>
    <w:rsid w:val="005F2B34"/>
    <w:rsid w:val="005F6C41"/>
    <w:rsid w:val="0061379B"/>
    <w:rsid w:val="00616101"/>
    <w:rsid w:val="00616112"/>
    <w:rsid w:val="00620444"/>
    <w:rsid w:val="006216B3"/>
    <w:rsid w:val="00624F33"/>
    <w:rsid w:val="0063581C"/>
    <w:rsid w:val="00654767"/>
    <w:rsid w:val="006640DC"/>
    <w:rsid w:val="0066468A"/>
    <w:rsid w:val="00666001"/>
    <w:rsid w:val="006714D1"/>
    <w:rsid w:val="00676EB7"/>
    <w:rsid w:val="00680768"/>
    <w:rsid w:val="0069272B"/>
    <w:rsid w:val="006A3074"/>
    <w:rsid w:val="006A320A"/>
    <w:rsid w:val="006C46B8"/>
    <w:rsid w:val="006D56BC"/>
    <w:rsid w:val="006E5883"/>
    <w:rsid w:val="006E5C7E"/>
    <w:rsid w:val="006E7E5C"/>
    <w:rsid w:val="006F081E"/>
    <w:rsid w:val="006F1F58"/>
    <w:rsid w:val="006F2E50"/>
    <w:rsid w:val="00702B74"/>
    <w:rsid w:val="0070795C"/>
    <w:rsid w:val="00714D70"/>
    <w:rsid w:val="0071569D"/>
    <w:rsid w:val="007216AD"/>
    <w:rsid w:val="00732158"/>
    <w:rsid w:val="00734CD6"/>
    <w:rsid w:val="007411AD"/>
    <w:rsid w:val="007537E1"/>
    <w:rsid w:val="007564F1"/>
    <w:rsid w:val="0076307E"/>
    <w:rsid w:val="007707B8"/>
    <w:rsid w:val="007813A4"/>
    <w:rsid w:val="00783E5F"/>
    <w:rsid w:val="00793508"/>
    <w:rsid w:val="007947AD"/>
    <w:rsid w:val="00794DF8"/>
    <w:rsid w:val="007A7922"/>
    <w:rsid w:val="007B66B2"/>
    <w:rsid w:val="007C0BAE"/>
    <w:rsid w:val="007C2ABF"/>
    <w:rsid w:val="007D34DE"/>
    <w:rsid w:val="007F2289"/>
    <w:rsid w:val="007F25EA"/>
    <w:rsid w:val="007F2BA7"/>
    <w:rsid w:val="007F3434"/>
    <w:rsid w:val="007F38F5"/>
    <w:rsid w:val="008007BE"/>
    <w:rsid w:val="008115D8"/>
    <w:rsid w:val="008130DC"/>
    <w:rsid w:val="00821A32"/>
    <w:rsid w:val="00830470"/>
    <w:rsid w:val="00837B54"/>
    <w:rsid w:val="00856773"/>
    <w:rsid w:val="008568D9"/>
    <w:rsid w:val="0086422F"/>
    <w:rsid w:val="00871403"/>
    <w:rsid w:val="00874E23"/>
    <w:rsid w:val="00881141"/>
    <w:rsid w:val="00884104"/>
    <w:rsid w:val="00886720"/>
    <w:rsid w:val="008A1714"/>
    <w:rsid w:val="008B1CB0"/>
    <w:rsid w:val="008B64CD"/>
    <w:rsid w:val="008C6F5C"/>
    <w:rsid w:val="008D2650"/>
    <w:rsid w:val="008D3978"/>
    <w:rsid w:val="008D64DB"/>
    <w:rsid w:val="008E09CF"/>
    <w:rsid w:val="008F0584"/>
    <w:rsid w:val="008F1D0D"/>
    <w:rsid w:val="0090471D"/>
    <w:rsid w:val="00905064"/>
    <w:rsid w:val="00910BA6"/>
    <w:rsid w:val="0091524F"/>
    <w:rsid w:val="00916A5C"/>
    <w:rsid w:val="00917255"/>
    <w:rsid w:val="00935F39"/>
    <w:rsid w:val="0095396E"/>
    <w:rsid w:val="009542FE"/>
    <w:rsid w:val="00962384"/>
    <w:rsid w:val="009910C0"/>
    <w:rsid w:val="009A2E7B"/>
    <w:rsid w:val="009A3AA3"/>
    <w:rsid w:val="009D00AF"/>
    <w:rsid w:val="009D22A1"/>
    <w:rsid w:val="009D4F58"/>
    <w:rsid w:val="009E66E0"/>
    <w:rsid w:val="009F21B3"/>
    <w:rsid w:val="009F2575"/>
    <w:rsid w:val="00A03ADD"/>
    <w:rsid w:val="00A03BB8"/>
    <w:rsid w:val="00A04A44"/>
    <w:rsid w:val="00A11865"/>
    <w:rsid w:val="00A26946"/>
    <w:rsid w:val="00A509AD"/>
    <w:rsid w:val="00A65DEC"/>
    <w:rsid w:val="00A679C3"/>
    <w:rsid w:val="00A7183C"/>
    <w:rsid w:val="00A75D27"/>
    <w:rsid w:val="00A807E9"/>
    <w:rsid w:val="00A8323B"/>
    <w:rsid w:val="00A863D4"/>
    <w:rsid w:val="00A9084C"/>
    <w:rsid w:val="00A9358C"/>
    <w:rsid w:val="00A950B0"/>
    <w:rsid w:val="00A95DCD"/>
    <w:rsid w:val="00AC1E62"/>
    <w:rsid w:val="00AC7C48"/>
    <w:rsid w:val="00AD3B1D"/>
    <w:rsid w:val="00AD3FAB"/>
    <w:rsid w:val="00AD6956"/>
    <w:rsid w:val="00AE579C"/>
    <w:rsid w:val="00B05FE2"/>
    <w:rsid w:val="00B10C3E"/>
    <w:rsid w:val="00B11FAA"/>
    <w:rsid w:val="00B155A1"/>
    <w:rsid w:val="00B1738A"/>
    <w:rsid w:val="00B20732"/>
    <w:rsid w:val="00B30E90"/>
    <w:rsid w:val="00B33792"/>
    <w:rsid w:val="00B35E16"/>
    <w:rsid w:val="00B37DE8"/>
    <w:rsid w:val="00B4035F"/>
    <w:rsid w:val="00B43BBF"/>
    <w:rsid w:val="00B66C58"/>
    <w:rsid w:val="00B810A7"/>
    <w:rsid w:val="00B823DF"/>
    <w:rsid w:val="00B86772"/>
    <w:rsid w:val="00BA1012"/>
    <w:rsid w:val="00BB750D"/>
    <w:rsid w:val="00BC1298"/>
    <w:rsid w:val="00BC26E1"/>
    <w:rsid w:val="00BD5E0A"/>
    <w:rsid w:val="00BD6A69"/>
    <w:rsid w:val="00BE6F03"/>
    <w:rsid w:val="00BF153B"/>
    <w:rsid w:val="00BF6369"/>
    <w:rsid w:val="00C149B9"/>
    <w:rsid w:val="00C22B6C"/>
    <w:rsid w:val="00C22D60"/>
    <w:rsid w:val="00C329C1"/>
    <w:rsid w:val="00C422A9"/>
    <w:rsid w:val="00C4505B"/>
    <w:rsid w:val="00C469E1"/>
    <w:rsid w:val="00C560FD"/>
    <w:rsid w:val="00C66E53"/>
    <w:rsid w:val="00C706B4"/>
    <w:rsid w:val="00C800FD"/>
    <w:rsid w:val="00C86CA9"/>
    <w:rsid w:val="00C911C6"/>
    <w:rsid w:val="00C93ADF"/>
    <w:rsid w:val="00C94CAB"/>
    <w:rsid w:val="00CA4EF4"/>
    <w:rsid w:val="00CA529C"/>
    <w:rsid w:val="00CA573E"/>
    <w:rsid w:val="00CB26BB"/>
    <w:rsid w:val="00CB7580"/>
    <w:rsid w:val="00CC218D"/>
    <w:rsid w:val="00CC31D5"/>
    <w:rsid w:val="00CE0779"/>
    <w:rsid w:val="00CE4116"/>
    <w:rsid w:val="00CE5BEF"/>
    <w:rsid w:val="00CE6275"/>
    <w:rsid w:val="00CF64F2"/>
    <w:rsid w:val="00D05351"/>
    <w:rsid w:val="00D25909"/>
    <w:rsid w:val="00D36D0E"/>
    <w:rsid w:val="00D37137"/>
    <w:rsid w:val="00D41AFA"/>
    <w:rsid w:val="00D42D62"/>
    <w:rsid w:val="00D53E69"/>
    <w:rsid w:val="00D5598C"/>
    <w:rsid w:val="00D67665"/>
    <w:rsid w:val="00D71D6C"/>
    <w:rsid w:val="00D725BB"/>
    <w:rsid w:val="00D936E9"/>
    <w:rsid w:val="00D96F0C"/>
    <w:rsid w:val="00DA6D30"/>
    <w:rsid w:val="00DB2531"/>
    <w:rsid w:val="00DB7D19"/>
    <w:rsid w:val="00DE387B"/>
    <w:rsid w:val="00DF4006"/>
    <w:rsid w:val="00DF721D"/>
    <w:rsid w:val="00E02776"/>
    <w:rsid w:val="00E12260"/>
    <w:rsid w:val="00E13778"/>
    <w:rsid w:val="00E27185"/>
    <w:rsid w:val="00E314F5"/>
    <w:rsid w:val="00E3536F"/>
    <w:rsid w:val="00E42FD1"/>
    <w:rsid w:val="00E43D2A"/>
    <w:rsid w:val="00E50209"/>
    <w:rsid w:val="00E52190"/>
    <w:rsid w:val="00E524BD"/>
    <w:rsid w:val="00E52A92"/>
    <w:rsid w:val="00E62607"/>
    <w:rsid w:val="00E63A94"/>
    <w:rsid w:val="00E7091A"/>
    <w:rsid w:val="00E70DE3"/>
    <w:rsid w:val="00E713E6"/>
    <w:rsid w:val="00E84396"/>
    <w:rsid w:val="00E87941"/>
    <w:rsid w:val="00EA5774"/>
    <w:rsid w:val="00EB10B4"/>
    <w:rsid w:val="00EB43DB"/>
    <w:rsid w:val="00EB7468"/>
    <w:rsid w:val="00ED127B"/>
    <w:rsid w:val="00ED2824"/>
    <w:rsid w:val="00EE02A2"/>
    <w:rsid w:val="00EE4B8F"/>
    <w:rsid w:val="00EE4E13"/>
    <w:rsid w:val="00EF39B4"/>
    <w:rsid w:val="00EF7DF4"/>
    <w:rsid w:val="00F20314"/>
    <w:rsid w:val="00F206ED"/>
    <w:rsid w:val="00F22EB0"/>
    <w:rsid w:val="00F23AB7"/>
    <w:rsid w:val="00F2624B"/>
    <w:rsid w:val="00F2730C"/>
    <w:rsid w:val="00F27E7E"/>
    <w:rsid w:val="00F316FB"/>
    <w:rsid w:val="00F356EC"/>
    <w:rsid w:val="00F45817"/>
    <w:rsid w:val="00F47A5E"/>
    <w:rsid w:val="00F53EA0"/>
    <w:rsid w:val="00F665D5"/>
    <w:rsid w:val="00F7002D"/>
    <w:rsid w:val="00F809E7"/>
    <w:rsid w:val="00F80A68"/>
    <w:rsid w:val="00F8194E"/>
    <w:rsid w:val="00F8272B"/>
    <w:rsid w:val="00F84740"/>
    <w:rsid w:val="00F95EAE"/>
    <w:rsid w:val="00F962D1"/>
    <w:rsid w:val="00FA06D7"/>
    <w:rsid w:val="00FB1402"/>
    <w:rsid w:val="00FB1976"/>
    <w:rsid w:val="00FC437E"/>
    <w:rsid w:val="00FC4CBB"/>
    <w:rsid w:val="00FD5C24"/>
    <w:rsid w:val="00FD60A6"/>
    <w:rsid w:val="00FF0469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3ADF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C93ADF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3A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93A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93AD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semiHidden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93ADF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C93AD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C93ADF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93ADF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C93ADF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C93ADF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C93ADF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sid w:val="00C93ADF"/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C93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uiPriority w:val="99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uiPriority w:val="99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n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4D66-015A-4B35-8EE9-E4773563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smidovaa</dc:creator>
  <cp:lastModifiedBy>Tynec</cp:lastModifiedBy>
  <cp:revision>17</cp:revision>
  <cp:lastPrinted>2015-09-04T07:32:00Z</cp:lastPrinted>
  <dcterms:created xsi:type="dcterms:W3CDTF">2015-09-03T10:03:00Z</dcterms:created>
  <dcterms:modified xsi:type="dcterms:W3CDTF">2015-09-04T09:33:00Z</dcterms:modified>
</cp:coreProperties>
</file>